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EF2E" w14:textId="77777777" w:rsidR="00894C55" w:rsidRDefault="0069162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</w:t>
      </w:r>
      <w:r w:rsidRPr="00430A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oteikumu </w:t>
      </w:r>
      <w:r w:rsidR="00FC222D" w:rsidRPr="002A79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 “</w:t>
      </w:r>
      <w:r w:rsidR="002A79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Ministru kabineta 2017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>.</w:t>
      </w:r>
      <w:r w:rsidR="00B4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4.</w:t>
      </w:r>
      <w:r w:rsidR="00C1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jūlija noteikumos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B4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397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 xml:space="preserve"> “Noteikumi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p</w:t>
      </w:r>
      <w:r w:rsidR="002A793F">
        <w:rPr>
          <w:rFonts w:ascii="Times New Roman" w:hAnsi="Times New Roman" w:cs="Times New Roman"/>
          <w:b/>
          <w:sz w:val="28"/>
          <w:szCs w:val="28"/>
        </w:rPr>
        <w:t>ar starptautiskas uzņēmumu grupas pārskatu par katru valsti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>”</w:t>
      </w:r>
      <w:r w:rsidR="00FC222D" w:rsidRPr="002A793F">
        <w:rPr>
          <w:rFonts w:ascii="Times New Roman" w:hAnsi="Times New Roman" w:cs="Times New Roman"/>
          <w:b/>
          <w:sz w:val="28"/>
          <w:szCs w:val="28"/>
        </w:rPr>
        <w:t>”</w:t>
      </w:r>
      <w:r w:rsidR="003B0BF9" w:rsidRPr="002A79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342B2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7D6B9405" w14:textId="77777777" w:rsidR="0010496D" w:rsidRDefault="0010496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19"/>
      </w:tblGrid>
      <w:tr w:rsidR="00B863ED" w:rsidRPr="00C517BC" w14:paraId="4A05940C" w14:textId="77777777" w:rsidTr="00F353E5">
        <w:trPr>
          <w:trHeight w:val="37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7BA1" w14:textId="77777777" w:rsidR="00B863ED" w:rsidRPr="00C517BC" w:rsidRDefault="00B863ED" w:rsidP="00F3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7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863ED" w:rsidRPr="00C517BC" w14:paraId="30256B7C" w14:textId="77777777" w:rsidTr="00F353E5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71EA" w14:textId="77777777" w:rsidR="00B863ED" w:rsidRPr="00C517BC" w:rsidRDefault="00B863ED" w:rsidP="00F353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0AE1" w14:textId="77777777" w:rsidR="009F232E" w:rsidRDefault="009F232E" w:rsidP="009F232E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“</w:t>
            </w:r>
            <w:r w:rsidRPr="004E4B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Ministru kabineta 2017. gada 4. jūlija noteikumos Nr. 397 “Noteikumi par starptautiskas uzņēmumu grupas pārskatu par katru valsti”” (turpmāk – noteikumu projekts)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mērķis ir p</w:t>
            </w:r>
            <w:r w:rsidRPr="0008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recizēt </w:t>
            </w:r>
            <w:r w:rsidR="00A21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4. jūlija noteikumos Nr. 397 “Noteiku</w:t>
            </w:r>
            <w:r w:rsidR="00A21191"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 par starptautiskas uzņēmumu grupas pārskatu par katru valsti” </w:t>
            </w:r>
            <w:r w:rsidR="00A21191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MK noteikumi Nr. 397)</w:t>
            </w:r>
            <w:r w:rsidR="00A2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iekļautās normas saistībā ar starptautiskas uzņēmumu grupas pārskatu par katru valsti</w:t>
            </w:r>
            <w:r w:rsidR="0030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6F67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(jeb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Country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Country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report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6F67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- CbCr))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 </w:t>
            </w:r>
            <w:r w:rsidR="00ED4218" w:rsidRPr="00B448A8">
              <w:rPr>
                <w:rFonts w:ascii="Times New Roman" w:hAnsi="Times New Roman" w:cs="Times New Roman"/>
                <w:sz w:val="24"/>
              </w:rPr>
              <w:t>Ekonomiskās sadarbības un attīstības organizācijas</w:t>
            </w:r>
            <w:r w:rsidR="00ED4218"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</w:t>
            </w:r>
            <w:r w:rsidR="00ED4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OECD) </w:t>
            </w:r>
            <w:r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sniegtās rekomendācijas.</w:t>
            </w:r>
          </w:p>
          <w:p w14:paraId="0C2630A9" w14:textId="77777777" w:rsidR="009F232E" w:rsidRPr="00C517BC" w:rsidRDefault="009F232E" w:rsidP="00F353E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stāsies spēkā vispārējā kārtībā.</w:t>
            </w:r>
          </w:p>
        </w:tc>
      </w:tr>
    </w:tbl>
    <w:p w14:paraId="26992E58" w14:textId="77777777" w:rsidR="00E5323B" w:rsidRPr="00342B2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342B2F" w14:paraId="044427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A595" w14:textId="77777777" w:rsidR="00655F2C" w:rsidRPr="006303D5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303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342B2F" w14:paraId="71E31262" w14:textId="77777777" w:rsidTr="002120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E33AB" w14:textId="77777777"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4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0BAC" w14:textId="77777777" w:rsidR="00E5323B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D6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9BC8C" w14:textId="77777777" w:rsidR="00CD6C4E" w:rsidRPr="00EE72AC" w:rsidRDefault="00212071" w:rsidP="00DE3F8B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Finanšu ministrijas iniciatīva, ņemot vērā </w:t>
            </w:r>
            <w:r w:rsidR="004679EA" w:rsidRPr="00EE72AC">
              <w:rPr>
                <w:rFonts w:ascii="Times New Roman" w:eastAsia="Times New Roman" w:hAnsi="Times New Roman" w:cs="Times New Roman"/>
                <w:sz w:val="24"/>
                <w:szCs w:val="24"/>
              </w:rPr>
              <w:t>OECD</w:t>
            </w:r>
            <w:r w:rsidRPr="00EE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sniegtās rekomendācijas</w:t>
            </w:r>
            <w:r w:rsidR="00FB79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342B2F" w14:paraId="3976E782" w14:textId="77777777" w:rsidTr="00342B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53D67" w14:textId="77777777"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6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15F61" w14:textId="77777777" w:rsidR="00E5323B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4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4C03D" w14:textId="77777777" w:rsidR="005E255B" w:rsidRPr="00546C08" w:rsidRDefault="00ED4218" w:rsidP="005E255B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</w:t>
            </w:r>
            <w:r w:rsidR="001D7AB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21191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397</w:t>
            </w:r>
            <w:r w:rsid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ar kuriem pārņemtas </w:t>
            </w:r>
            <w:r w:rsidR="0084233D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Padomes 2016. gada 25. maija direktīva</w:t>
            </w:r>
            <w:r w:rsidR="001D7AB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4233D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(ES) 2016/881, ar ko direktīvu 2011/16/ES groza attiecībā uz obligātu automātisku informācijas </w:t>
            </w:r>
            <w:r w:rsid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apmaiņu nodokļu jomā (turpmāk -</w:t>
            </w:r>
            <w:r w:rsidR="0084233D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DAC4)</w:t>
            </w:r>
            <w:r w:rsid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prasības,</w:t>
            </w:r>
            <w:r w:rsidR="0022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 </w:t>
            </w:r>
            <w:r w:rsidR="0030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CbCr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struktūru un saturu,</w:t>
            </w:r>
            <w:r w:rsidR="009F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lietoto terminu skaidrojumus, kā arī </w:t>
            </w:r>
            <w:r w:rsidR="001D7AB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konkrētā pārskata</w:t>
            </w:r>
            <w:r w:rsidR="009F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sagatavošanas un iesniegšanas kārtību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OECD</w:t>
            </w:r>
            <w:r w:rsidR="00BF01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izvērtējot </w:t>
            </w:r>
            <w:r w:rsidR="003229DB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noteikumus</w:t>
            </w:r>
            <w:r w:rsidR="003229DB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397</w:t>
            </w:r>
            <w:r w:rsidR="00BF01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sniegusi vairākas rekomendācijas.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Tādējādi, </w:t>
            </w:r>
            <w:r w:rsidR="00134C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255B">
              <w:rPr>
                <w:rFonts w:ascii="Times New Roman" w:hAnsi="Times New Roman" w:cs="Times New Roman"/>
                <w:sz w:val="24"/>
                <w:szCs w:val="24"/>
              </w:rPr>
              <w:t xml:space="preserve">amatojoties uz </w:t>
            </w:r>
            <w:r w:rsidR="0032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OECD</w:t>
            </w:r>
            <w:r w:rsidR="005E255B">
              <w:rPr>
                <w:rFonts w:ascii="Times New Roman" w:hAnsi="Times New Roman" w:cs="Times New Roman"/>
                <w:sz w:val="24"/>
                <w:szCs w:val="24"/>
              </w:rPr>
              <w:t xml:space="preserve"> sniegtajām rekomendācijām, 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noteikumos</w:t>
            </w:r>
            <w:r w:rsidR="005E255B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397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55B">
              <w:rPr>
                <w:rFonts w:ascii="Times New Roman" w:hAnsi="Times New Roman" w:cs="Times New Roman"/>
                <w:sz w:val="24"/>
                <w:szCs w:val="24"/>
              </w:rPr>
              <w:t>precizējami atsevišķi minētie terminu skaidrojumi, kā arī papildināmi CbCr iekļautās informācijas lietošanas nosacījumi.</w:t>
            </w:r>
          </w:p>
          <w:p w14:paraId="310FC040" w14:textId="77777777" w:rsidR="00664F40" w:rsidRPr="00546C08" w:rsidRDefault="00664F40" w:rsidP="006F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F13CB" w14:textId="77777777" w:rsidR="00145752" w:rsidRPr="00546C08" w:rsidRDefault="00C8625B" w:rsidP="00823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 </w:t>
            </w:r>
            <w:r w:rsidR="006A371A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45752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unkts</w:t>
            </w:r>
          </w:p>
          <w:p w14:paraId="28B72398" w14:textId="77777777" w:rsidR="00145752" w:rsidRDefault="00216D9C" w:rsidP="00E0520E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Grozījums veikts, lai nodrošinātu tiesisko skaidrību termina </w:t>
            </w:r>
            <w:r w:rsidR="00C25B93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“izslēgta starptautiska uzņēmumu grupa”</w:t>
            </w:r>
            <w:r w:rsidR="006A5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lietojumā</w:t>
            </w:r>
            <w:r w:rsidR="0014575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ņemot vērā</w:t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8E1" w:rsidRPr="001F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OECD </w:t>
            </w:r>
            <w:r w:rsidR="00AB6516">
              <w:rPr>
                <w:rFonts w:ascii="Times New Roman" w:eastAsia="Times New Roman" w:hAnsi="Times New Roman" w:cs="Times New Roman"/>
                <w:sz w:val="24"/>
                <w:szCs w:val="24"/>
              </w:rPr>
              <w:t>vadlīnijas par pārskatu sagatavošanu par katru valsti</w:t>
            </w:r>
            <w:r w:rsidR="001F68E1" w:rsidRPr="001F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BEPS </w:t>
            </w:r>
            <w:r w:rsidR="00AB6516">
              <w:rPr>
                <w:rFonts w:ascii="Times New Roman" w:eastAsia="Times New Roman" w:hAnsi="Times New Roman" w:cs="Times New Roman"/>
                <w:sz w:val="24"/>
                <w:szCs w:val="24"/>
              </w:rPr>
              <w:t>13. a</w:t>
            </w:r>
            <w:r w:rsidR="002808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B6516">
              <w:rPr>
                <w:rFonts w:ascii="Times New Roman" w:eastAsia="Times New Roman" w:hAnsi="Times New Roman" w:cs="Times New Roman"/>
                <w:sz w:val="24"/>
                <w:szCs w:val="24"/>
              </w:rPr>
              <w:t>tivitātes</w:t>
            </w:r>
            <w:r w:rsidR="00DF14B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norād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valūtas svārstībām</w:t>
            </w:r>
            <w:r w:rsid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D7D">
              <w:rPr>
                <w:rFonts w:ascii="Times New Roman" w:eastAsia="Times New Roman" w:hAnsi="Times New Roman" w:cs="Times New Roman"/>
                <w:sz w:val="24"/>
                <w:szCs w:val="24"/>
              </w:rPr>
              <w:t>Šobrīd konkrētā termina definīcija nosaka,</w:t>
            </w:r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 starptautiska uzņēmumu </w:t>
            </w:r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grupa tiktu uzskatīta par izslēgtu, </w:t>
            </w:r>
            <w:r w:rsidR="00BF0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tās </w:t>
            </w:r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kopējie konsolidētie ieņēmumi (apgrozījums) attiecīgajā fiskālajā gadā tieši pirms pārskata fiskālā gada (saskaņā ar tās konsolidēto gada pārskatu par šādu iepriekšējo fiskālo gadu) nedrīkst pārsniegt 750 milj. </w:t>
            </w:r>
            <w:r w:rsidR="00E0520E" w:rsidRPr="006426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Grozījums </w:t>
            </w:r>
            <w:r w:rsidR="00D7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attiecas uz 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>gadījumiem, kad saskaņā ar MK noteikumu Nr.397 10.</w:t>
            </w:r>
            <w:r w:rsidR="009B131A">
              <w:rPr>
                <w:rFonts w:ascii="Times New Roman" w:eastAsia="Times New Roman" w:hAnsi="Times New Roman" w:cs="Times New Roman"/>
                <w:sz w:val="24"/>
                <w:szCs w:val="24"/>
              </w:rPr>
              <w:t>1. apakš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 CbCr sniedz starptautiskas uzņēmumu grupas sastāvā esoša vienība, kura nodokļu vajadzībām ir rezidents Latvijas Republikā, taču </w:t>
            </w:r>
            <w:r w:rsidR="003A5371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starptautiskas uzņēmumu grupas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320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mātes uzņēmuma rezidence nodokļu vajadzībām 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atrodas </w:t>
            </w:r>
            <w:r w:rsidR="00A1320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ārpus </w:t>
            </w:r>
            <w:r w:rsidR="00A13202" w:rsidRPr="006426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zonas</w:t>
            </w:r>
            <w:r w:rsidR="00A1320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Kā izriet no </w:t>
            </w:r>
            <w:r w:rsidR="005049C2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noteikumiem Nr. 397, </w:t>
            </w:r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CbCr ir jāiesniedz tādu starptautisku uzņēmumu grupām, kuru apgrozījums (konsolidētais) iepriekšējā pārskata gadā ir bijis vismaz 750 milj. </w:t>
            </w:r>
            <w:r w:rsidR="005049C2" w:rsidRPr="006426F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euro</w:t>
            </w:r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t</w:t>
            </w:r>
            <w:r w:rsidR="004E4B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ādējādi</w:t>
            </w:r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noteikumu projekt</w:t>
            </w:r>
            <w:r w:rsidR="003612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ā</w:t>
            </w:r>
            <w:r w:rsidR="006A5CD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7D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noteikumu</w:t>
            </w:r>
            <w:r w:rsidR="007D04E5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 397</w:t>
            </w:r>
            <w:r w:rsidR="007D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E8D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2.3. </w:t>
            </w:r>
            <w:r w:rsidR="004E4B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apakš</w:t>
            </w:r>
            <w:r w:rsidR="00BC4E8D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punktā minētais termins</w:t>
            </w:r>
            <w:r w:rsidR="003612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“izslēgta starptautiska uzņēmumu grupa”</w:t>
            </w:r>
            <w:r w:rsidR="00BC4E8D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0520E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tiek papildināts</w:t>
            </w:r>
            <w:r w:rsidR="00E052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tā, lai </w:t>
            </w:r>
            <w:r w:rsidR="00E821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gadījumos</w:t>
            </w:r>
            <w:r w:rsidR="00E052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kuros starptautiskas uzņēmumu grupas ieņēmumus (apgrozījumu) ietekmē valūtas svārstības</w:t>
            </w:r>
            <w:r w:rsidR="00E821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CbCr nebūtu jāsniedz starptautiskas uzņēmumu grupas sastāvā esošām vienībām, kuru apgrozījums (konsolidētais) iepriekšējā gadā bijis </w:t>
            </w:r>
            <w:r w:rsidR="007B4DB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gandrīz </w:t>
            </w:r>
            <w:r w:rsidR="00E821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līdzvērtīgs 750 milj. </w:t>
            </w:r>
            <w:r w:rsidR="00E82102" w:rsidRPr="006426F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euro</w:t>
            </w:r>
            <w:r w:rsidR="00E05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DF1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Šajā kontekstā ar “</w:t>
            </w:r>
            <w:r w:rsidR="007B4D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gandrīz </w:t>
            </w:r>
            <w:r w:rsidR="00DF1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līdzvērtīgu” saprotot arī </w:t>
            </w:r>
            <w:r w:rsidR="00B62C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lielāku </w:t>
            </w:r>
            <w:r w:rsidR="00DF1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summu, </w:t>
            </w:r>
            <w:r w:rsidR="00F31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ja minētās vērtības palielinājums radies valūtas svārstību rezultātā, </w:t>
            </w:r>
            <w:r w:rsidR="00DF1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ja valūtas svārstības ir </w:t>
            </w:r>
            <w:r w:rsidR="00E035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notikušas kopš brīža, kad attiecīgā starptautiskas uzņēmumu grupas mātes uzņēmuma rezidences valstī tika ieviests pienākums iesniegt CbCr</w:t>
            </w:r>
            <w:r w:rsidR="00F31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un šis palielinājums nav būtisks</w:t>
            </w:r>
            <w:r w:rsidR="00E03550" w:rsidRPr="00546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14DD57B0" w14:textId="77777777" w:rsidR="0099099B" w:rsidRPr="00AD1762" w:rsidRDefault="0099099B" w:rsidP="00E0520E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 w:rsidRPr="00AD176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u w:val="single"/>
              </w:rPr>
              <w:t>Piemēram:</w:t>
            </w:r>
          </w:p>
          <w:p w14:paraId="0A79A9C5" w14:textId="77777777" w:rsidR="0099099B" w:rsidRPr="00B80C1C" w:rsidRDefault="00B80C1C" w:rsidP="00B80C1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Uzņēmums X ir </w:t>
            </w:r>
            <w:r w:rsidRPr="00B80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starptautiskas uzņēmumu grupas sastāvā esoša vienība, kura nodokļu vajadzībām ir rezidents Latvijas Republikā, taču starptautiskas uzņēmumu grupas mātes uzņēmuma rezidence nodokļu vajadzībām atrodas ārpus euro zonas. </w:t>
            </w:r>
            <w:r w:rsidRPr="00B80C1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Mātes uzņēmuma rezidences valstī tika ieviests pienākums iesniegt </w:t>
            </w:r>
            <w:r w:rsidR="008513D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CbCr</w:t>
            </w:r>
            <w:r w:rsidRPr="00B80C1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2015.gada janvārī un tās konsolidētie grupas ieņēmumi nepārsniedz 750 miljonu euro slieksni, tātad tā tiek uzskatīta par izslēgtu starptautisku uzņēmumu grupu (tai nav pienākums sniegt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CbCr</w:t>
            </w:r>
            <w:r w:rsidR="00CD6B9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). 2018.gadā n</w:t>
            </w:r>
            <w:r w:rsidRPr="00B80C1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otikušas v</w:t>
            </w:r>
            <w:r w:rsidRPr="00B8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alūtas svārstības, kuru </w:t>
            </w:r>
            <w:r w:rsidR="00CD6B9D">
              <w:rPr>
                <w:rFonts w:ascii="Times New Roman" w:hAnsi="Times New Roman" w:cs="Times New Roman"/>
                <w:i/>
                <w:sz w:val="24"/>
                <w:szCs w:val="24"/>
              </w:rPr>
              <w:t>rezultātā</w:t>
            </w:r>
            <w:r w:rsidRPr="00B8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C1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starptautiskas uzņēmumu grupas konsolidētie ieņēmumi</w:t>
            </w:r>
            <w:r w:rsidRPr="00B8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sasniedz 751 miljonu euro.</w:t>
            </w:r>
            <w:r w:rsidRPr="00B80C1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Starptautiskai uzņēmumu grupai šajā gadījumā netiks uzlik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ts par pienākumu sniegt CbCr, </w:t>
            </w:r>
            <w:r w:rsidRPr="008513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jo minētās vērtības palielinājums radies valūtas svārstību rezultātā</w:t>
            </w:r>
            <w:r w:rsidRPr="00B80C1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un</w:t>
            </w:r>
            <w:r w:rsidRPr="008513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valūtas svārstības ir notikušas kopš</w:t>
            </w:r>
            <w:r w:rsidR="003F472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brīža, kad </w:t>
            </w:r>
            <w:r w:rsidRPr="008513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starptautiskas uzņēmumu grupas mātes uzņēmuma rezidences valstī tika ieviests </w:t>
            </w:r>
            <w:r w:rsidRPr="008513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pienākums iesniegt CbCr</w:t>
            </w:r>
            <w:r w:rsidR="008513DA" w:rsidRPr="008513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un šis palielinājums nav būtisks</w:t>
            </w:r>
            <w:r w:rsidRPr="008513D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14:paraId="7872B232" w14:textId="77777777" w:rsidR="00AD06F7" w:rsidRPr="00546C08" w:rsidRDefault="00AD06F7" w:rsidP="006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B1AE1" w14:textId="77777777" w:rsidR="00823F5F" w:rsidRPr="00546C08" w:rsidRDefault="00C8625B" w:rsidP="00823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 w:rsidR="00823F5F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752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23F5F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punkts</w:t>
            </w:r>
          </w:p>
          <w:p w14:paraId="07B3072D" w14:textId="77777777" w:rsidR="009E5C1B" w:rsidRDefault="000F1CAF" w:rsidP="00E56266">
            <w:pPr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Grozījumos </w:t>
            </w:r>
            <w:r w:rsidR="003003D9">
              <w:rPr>
                <w:rFonts w:ascii="Times New Roman" w:eastAsia="Times New Roman" w:hAnsi="Times New Roman" w:cs="Times New Roman"/>
                <w:sz w:val="24"/>
                <w:szCs w:val="24"/>
              </w:rPr>
              <w:t>tiek precizēti</w:t>
            </w:r>
            <w:r w:rsidR="003003D9" w:rsidRPr="0064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6F0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r w:rsidR="003003D9">
              <w:rPr>
                <w:rFonts w:ascii="Times New Roman" w:eastAsia="Times New Roman" w:hAnsi="Times New Roman" w:cs="Times New Roman"/>
                <w:sz w:val="24"/>
                <w:szCs w:val="24"/>
              </w:rPr>
              <w:t>, kas ietverta ziņojumā,</w:t>
            </w:r>
            <w:r w:rsidRPr="0064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1E7">
              <w:rPr>
                <w:rFonts w:ascii="Times New Roman" w:eastAsia="Times New Roman" w:hAnsi="Times New Roman" w:cs="Times New Roman"/>
                <w:sz w:val="24"/>
                <w:szCs w:val="24"/>
              </w:rPr>
              <w:t>izmantošanas</w:t>
            </w:r>
            <w:r w:rsidR="004D21E7" w:rsidRPr="0064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6F0">
              <w:rPr>
                <w:rFonts w:ascii="Times New Roman" w:eastAsia="Times New Roman" w:hAnsi="Times New Roman" w:cs="Times New Roman"/>
                <w:sz w:val="24"/>
                <w:szCs w:val="24"/>
              </w:rPr>
              <w:t>nosacījumi</w:t>
            </w:r>
            <w:r w:rsidR="003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Informācijas izmantošanas nosacījumu noteikšana </w:t>
            </w:r>
            <w:r w:rsidR="003003D9" w:rsidRPr="003003D9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3003D9" w:rsidRPr="003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397</w:t>
            </w:r>
            <w:r w:rsidR="003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izriet no</w:t>
            </w:r>
            <w:r w:rsidRPr="0064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likuma </w:t>
            </w:r>
            <w:r w:rsidRPr="006426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"Par nodokļiem un nodevām</w:t>
            </w:r>
            <w:r w:rsidRPr="00A90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 </w:t>
            </w:r>
            <w:r w:rsidR="003003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7.panta ceturtās daļas, 15.panta devītās daļas un </w:t>
            </w:r>
            <w:r w:rsidR="00A90328" w:rsidRPr="00A90328"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  <w:r w:rsidR="00A90328" w:rsidRPr="00A9032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A90328" w:rsidRPr="00A90328">
              <w:rPr>
                <w:rFonts w:ascii="Times New Roman" w:hAnsi="Times New Roman" w:cs="Times New Roman"/>
                <w:iCs/>
                <w:sz w:val="24"/>
                <w:szCs w:val="24"/>
              </w:rPr>
              <w:t> panta treš</w:t>
            </w:r>
            <w:r w:rsidR="003003D9">
              <w:rPr>
                <w:rFonts w:ascii="Times New Roman" w:hAnsi="Times New Roman" w:cs="Times New Roman"/>
                <w:iCs/>
                <w:sz w:val="24"/>
                <w:szCs w:val="24"/>
              </w:rPr>
              <w:t>ās</w:t>
            </w:r>
            <w:r w:rsidR="00A90328" w:rsidRPr="00A903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daļ</w:t>
            </w:r>
            <w:r w:rsidR="003003D9">
              <w:rPr>
                <w:rFonts w:ascii="Times New Roman" w:hAnsi="Times New Roman" w:cs="Times New Roman"/>
                <w:iCs/>
                <w:sz w:val="24"/>
                <w:szCs w:val="24"/>
              </w:rPr>
              <w:t>as kopumā</w:t>
            </w:r>
            <w:r w:rsidR="00A90328" w:rsidRPr="00A9032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00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ņemot vērā, ka mērķis, kādam paredzēts izmantot informāciju, ir pamatā automātiskai informācijas apmai</w:t>
            </w:r>
            <w:r w:rsidR="00E474AB">
              <w:rPr>
                <w:rFonts w:ascii="Times New Roman" w:hAnsi="Times New Roman" w:cs="Times New Roman"/>
                <w:iCs/>
                <w:sz w:val="24"/>
                <w:szCs w:val="24"/>
              </w:rPr>
              <w:t>ņai, līdz ar to, tas ir uzskatāms par daļu no informācijas apmaiņas kārtības</w:t>
            </w:r>
            <w:r w:rsidR="007D4D71">
              <w:t xml:space="preserve"> </w:t>
            </w:r>
            <w:r w:rsidR="007D4D71" w:rsidRPr="007D4D71">
              <w:rPr>
                <w:rFonts w:ascii="Times New Roman" w:hAnsi="Times New Roman" w:cs="Times New Roman"/>
                <w:iCs/>
                <w:sz w:val="24"/>
                <w:szCs w:val="24"/>
              </w:rPr>
              <w:t>arī ievērojot Satversmes tiesas 2011. gada 6. maija sprieduma lietā Nr. 20</w:t>
            </w:r>
            <w:r w:rsidR="007D4D71">
              <w:rPr>
                <w:rFonts w:ascii="Times New Roman" w:hAnsi="Times New Roman" w:cs="Times New Roman"/>
                <w:iCs/>
                <w:sz w:val="24"/>
                <w:szCs w:val="24"/>
              </w:rPr>
              <w:t>10-57-03, 13.3. punktā secināto</w:t>
            </w:r>
            <w:r w:rsidR="006F628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474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104F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punkts paredz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CbCr 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iekļauto informāciju izmantot augsta līmeņa transfertcenu risku un citu risku, kas saistīti ar</w:t>
            </w:r>
            <w:r w:rsidR="0084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maksājamo </w:t>
            </w:r>
            <w:r w:rsidR="0062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nodokļu 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bāzes samazināšanu un peļņas novirzīšanu, izvērtējumam, kā arī ekonomiskās un statistikās analīzes un kontroles pasākumu veikšanai.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 nodrošinātu, ka CbCr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iekļautā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informācija tiek </w:t>
            </w:r>
            <w:r w:rsidR="00D3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pilnībā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izmantota atbilstoši OECD vadlīnijām par CbCr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iekļautās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informācijas pareizu izmantošanu</w:t>
            </w:r>
            <w:r w:rsidR="009E5C1B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grozījumi paredz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precizēt un papildināt </w:t>
            </w:r>
            <w:r w:rsidR="00BC4E8D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7. punktā </w:t>
            </w:r>
            <w:r w:rsidR="00B93F7A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kļaut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B93F7A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E8D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C4E8D" w:rsidRPr="00546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DF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Noteikumu projektā iekļautais regulējums paredz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gadījumus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kuros</w:t>
            </w:r>
            <w:r w:rsidR="0091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CbCr</w:t>
            </w:r>
            <w:r w:rsidR="0091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iekļautā informācija nevar tikt izmantota </w:t>
            </w:r>
            <w:r w:rsidR="00D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pamatu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attiecīgi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A27103A" w14:textId="77777777" w:rsidR="009E5C1B" w:rsidRPr="009E5C1B" w:rsidRDefault="00DE3F8B" w:rsidP="009E5C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 noteiktu 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transfertcen</w:t>
            </w: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atbilstību tirgus cenai (vērtībai)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A67AD4" w14:textId="77777777" w:rsidR="009E5C1B" w:rsidRPr="00D349AC" w:rsidRDefault="00910B07" w:rsidP="009E5C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detalizētas transfertcenu analīzes aizstāšanai 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katram konkrētam darījumam</w:t>
            </w:r>
            <w:r w:rsidR="00D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8C2F74C" w14:textId="77777777" w:rsidR="00D349AC" w:rsidRPr="00D349AC" w:rsidRDefault="00D349AC" w:rsidP="00D349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nodokļu maksātāja ienākumu koriģēšanai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96081C" w14:textId="77777777" w:rsidR="00861976" w:rsidRPr="009E5C1B" w:rsidRDefault="000F1CAF" w:rsidP="009E5C1B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G</w:t>
            </w:r>
            <w:r w:rsidR="0016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rozījums paredzēts, lai noteiktu, ka Valsts ieņēmumu dienests nevar balstīties uz iepriekš minēto informāciju, lai veiktu atbilstošas</w:t>
            </w:r>
            <w:r w:rsidR="007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korekcijas.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Taču, n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eskatoties uz iepriekš </w:t>
            </w:r>
            <w:r w:rsidR="00DE3F8B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noteikto liegumu izmantot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CbCr</w:t>
            </w:r>
            <w:r w:rsidR="00306F6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F8B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iekļauto informāciju noteiktiem mērķiem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grozījum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paredz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ēts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CbCr</w:t>
            </w:r>
            <w:r w:rsidR="00306F6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iekļautā informācija var tikt izmantota detalizētākai informācijas izpētei par 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starptautiskas uzņēmumu grupas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transfertcenu noteikšanas kārtību vai cit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</w:t>
            </w:r>
            <w:r w:rsidR="00D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nodokļ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jautājumiem</w:t>
            </w:r>
            <w:r w:rsidR="00D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nodokļu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kontroles pasākumu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laikā, kur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rezultātā iespējams veikt arī atbilstošas korekcijas starptautiskas uzņēmumu grupas sastāvā esošās vienības ar </w:t>
            </w:r>
            <w:r w:rsidR="00A53736" w:rsidRPr="00A5373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nodokli apliekamajā bāzē</w:t>
            </w:r>
            <w:r w:rsidR="004166F9" w:rsidRPr="00A5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C1EA6B" w14:textId="77777777" w:rsidR="00861976" w:rsidRPr="00546C08" w:rsidRDefault="00861976" w:rsidP="00861976">
            <w:pPr>
              <w:spacing w:after="0" w:line="240" w:lineRule="auto"/>
              <w:ind w:left="-32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24AF951" w14:textId="77777777" w:rsidR="00664F40" w:rsidRPr="00546C08" w:rsidRDefault="00C8625B" w:rsidP="00664F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 w:rsidR="00823F5F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752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64F40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punkts</w:t>
            </w:r>
          </w:p>
          <w:p w14:paraId="514B6860" w14:textId="77777777" w:rsidR="00630FB0" w:rsidRPr="00AB6EAB" w:rsidRDefault="00630FB0" w:rsidP="00630FB0">
            <w:pPr>
              <w:pStyle w:val="ListParagraph"/>
              <w:spacing w:after="0" w:line="240" w:lineRule="auto"/>
              <w:ind w:left="0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punkta regulējums 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 gadījumo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ja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viena vai vairākas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starptautiskās uzņēmumu grupas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sastāvā esošas vienības, kuras ir rezidenti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nodokļu vajadzībām</w:t>
            </w:r>
            <w:r w:rsidR="0032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Eiropas Savienībā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3229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E3D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CbCr 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iesniegšanai tiek izraudzīta viena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sastāvā esošajām vienībām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atbilstu iesniegšanas prasībām visām šādas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starptautiskas uzņēmumu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sastāvā esošām 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>vienībām, kuras nodokļu vajadzībām ir rezidentes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Grozījums veikts, lai nodrošinātu tiesisko skaidrību, ņemot vērā, 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skatot šo punktu pēc tā būtības, 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rezidence ir attiecināma uz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Republiku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nevis ES kopumā.</w:t>
            </w:r>
          </w:p>
          <w:p w14:paraId="54EFFD72" w14:textId="77777777" w:rsidR="0056026E" w:rsidRPr="00630FB0" w:rsidRDefault="0056026E" w:rsidP="0063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ADEB3" w14:textId="77777777" w:rsidR="00AB3F96" w:rsidRPr="00546C08" w:rsidRDefault="00C8625B" w:rsidP="00AB3F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 w:rsidR="00AB3F96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21E65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 5.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punkts</w:t>
            </w:r>
          </w:p>
          <w:p w14:paraId="089E3C2B" w14:textId="77777777" w:rsidR="00B46DD4" w:rsidRPr="00546C08" w:rsidRDefault="00635EB2" w:rsidP="00630FB0">
            <w:pPr>
              <w:pStyle w:val="ListParagraph"/>
              <w:spacing w:after="0" w:line="240" w:lineRule="auto"/>
              <w:ind w:left="0"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Grozījumi </w:t>
            </w:r>
            <w:r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punktā paredzēti</w:t>
            </w:r>
            <w:r w:rsidR="00E56266"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lai nodrošinātu tiesisko skaidrību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izvairītos no dažādām 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regulējum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ācijas iespējām</w:t>
            </w:r>
            <w:r w:rsidR="00B9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Ņ</w:t>
            </w:r>
            <w:r w:rsidR="00E56266"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emot vērā </w:t>
            </w:r>
            <w:r w:rsidR="00B9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OECD rekomendācijas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Latvijas regulējuma uzlabošanai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veiktais grozījums precizē, </w:t>
            </w:r>
            <w:r w:rsidR="0063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 w:rsidR="00630FB0"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FB0">
              <w:rPr>
                <w:rFonts w:ascii="Times New Roman" w:hAnsi="Times New Roman" w:cs="Times New Roman"/>
                <w:sz w:val="24"/>
              </w:rPr>
              <w:t>CbCr</w:t>
            </w:r>
            <w:r w:rsidR="00630FB0" w:rsidRPr="00AB6EAB">
              <w:rPr>
                <w:rFonts w:ascii="Times New Roman" w:hAnsi="Times New Roman" w:cs="Times New Roman"/>
                <w:sz w:val="24"/>
              </w:rPr>
              <w:t xml:space="preserve"> minētais termins “saistītās puses” attiecināms uz starptautiskas uzņēmumu grupas sastāvā esošām vienībām.</w:t>
            </w:r>
          </w:p>
        </w:tc>
      </w:tr>
      <w:tr w:rsidR="00E5323B" w:rsidRPr="00342B2F" w14:paraId="1CA483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C2E4F" w14:textId="77777777"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4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5C7F" w14:textId="77777777" w:rsidR="00E5323B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5F23" w14:textId="77777777" w:rsidR="00E5323B" w:rsidRPr="00097C1C" w:rsidRDefault="00063AAA" w:rsidP="00441588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61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4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dienests</w:t>
            </w:r>
            <w:r w:rsidR="00023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42B2F" w14:paraId="178676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111F" w14:textId="77777777"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4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CFEB" w14:textId="77777777" w:rsidR="00E5323B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3560" w14:textId="77777777" w:rsidR="00E5323B" w:rsidRPr="00097C1C" w:rsidRDefault="00097C1C" w:rsidP="00EF7431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23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C8C12EC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44BEB882" w14:textId="77777777" w:rsidR="00617BF8" w:rsidRPr="00342B2F" w:rsidRDefault="00617BF8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97C1C" w:rsidRPr="00097C1C" w14:paraId="50E903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25B9" w14:textId="77777777" w:rsidR="00655F2C" w:rsidRPr="00097C1C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97C1C" w:rsidRPr="00097C1C" w14:paraId="684B8CE9" w14:textId="77777777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F2F0" w14:textId="77777777" w:rsidR="00655F2C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B110" w14:textId="77777777" w:rsidR="00E5323B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7E6A" w14:textId="77777777" w:rsidR="00097C1C" w:rsidRPr="008046F3" w:rsidRDefault="006E34BC" w:rsidP="00B93F7A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</w:t>
            </w:r>
            <w:r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projektā </w:t>
            </w:r>
            <w:r w:rsidR="00B93F7A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B93F7A">
              <w:rPr>
                <w:rFonts w:ascii="Times New Roman" w:eastAsia="Times New Roman" w:hAnsi="Times New Roman" w:cs="Times New Roman"/>
                <w:sz w:val="24"/>
                <w:szCs w:val="24"/>
              </w:rPr>
              <w:t>kļautie</w:t>
            </w:r>
            <w:r w:rsidR="00B93F7A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 attieksies galvenokārt uz</w:t>
            </w:r>
            <w:r w:rsidR="008046F3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ECB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odokļu maksātājiem, kas ir starptautiskas uzņēmumu grupas sastāvā un kur</w:t>
            </w:r>
            <w:r w:rsidR="00E73ECB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ir jāiesniedz </w:t>
            </w:r>
            <w:r w:rsidR="009545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dienestam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CbCr.</w:t>
            </w:r>
          </w:p>
        </w:tc>
      </w:tr>
      <w:tr w:rsidR="00097C1C" w:rsidRPr="00097C1C" w14:paraId="1DA22764" w14:textId="77777777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AFC5" w14:textId="77777777" w:rsidR="00655F2C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8EC56" w14:textId="77777777" w:rsidR="00E5323B" w:rsidRPr="006525CB" w:rsidRDefault="00E5323B" w:rsidP="00BF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7BEE" w14:textId="77777777" w:rsidR="00843F02" w:rsidRPr="00097C1C" w:rsidRDefault="00441588" w:rsidP="005431FC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>oteikumos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veiktie grozījumi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attiecībā uz 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>CbCr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ņemot vērā OECD rekomendācijas,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neuzliek papildus 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E30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 w:rsidR="009545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dienestam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>, ne nodokļu maksātājiem.</w:t>
            </w:r>
          </w:p>
        </w:tc>
      </w:tr>
      <w:tr w:rsidR="00097C1C" w:rsidRPr="00097C1C" w14:paraId="3EA427A2" w14:textId="77777777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D734" w14:textId="77777777"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E8B8" w14:textId="77777777"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D9403" w14:textId="77777777" w:rsidR="00DB5543" w:rsidRPr="00097C1C" w:rsidRDefault="00981970" w:rsidP="00C40A2D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097C1C" w:rsidRPr="00097C1C" w14:paraId="0ACD6C4B" w14:textId="77777777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14519" w14:textId="77777777"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A25A" w14:textId="77777777"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4178" w14:textId="77777777" w:rsidR="00DB5543" w:rsidRPr="00097C1C" w:rsidRDefault="00981970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097C1C" w:rsidRPr="00097C1C" w14:paraId="68F4680F" w14:textId="77777777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289B" w14:textId="77777777"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26DFE" w14:textId="77777777"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27F25" w14:textId="77777777" w:rsidR="00DB5543" w:rsidRPr="00097C1C" w:rsidRDefault="00DB5543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1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348FB71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21E2D86C" w14:textId="77777777" w:rsidR="00617BF8" w:rsidRPr="00342B2F" w:rsidRDefault="00617BF8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03D5" w:rsidRPr="006303D5" w14:paraId="7DA2DFC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6DD2" w14:textId="77777777" w:rsidR="00655F2C" w:rsidRPr="006303D5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303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303D5" w:rsidRPr="006303D5" w14:paraId="496D115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11630" w14:textId="77777777" w:rsidR="0051156D" w:rsidRPr="00981970" w:rsidRDefault="00981970" w:rsidP="001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Noteikumu projekts šo jomu neskar.</w:t>
            </w:r>
          </w:p>
        </w:tc>
      </w:tr>
    </w:tbl>
    <w:p w14:paraId="78402C92" w14:textId="77777777" w:rsidR="00617BF8" w:rsidRPr="0012066F" w:rsidRDefault="00617BF8" w:rsidP="005121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03D5" w:rsidRPr="006303D5" w14:paraId="408B21ED" w14:textId="77777777" w:rsidTr="006A7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CCAE" w14:textId="77777777" w:rsidR="00512123" w:rsidRPr="006303D5" w:rsidRDefault="00512123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303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C1BE5" w:rsidRPr="006303D5" w14:paraId="2DB194C8" w14:textId="77777777" w:rsidTr="006A7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15E76" w14:textId="77777777" w:rsidR="005C1BE5" w:rsidRPr="006303D5" w:rsidRDefault="005C1BE5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</w:tbl>
    <w:p w14:paraId="10A5942D" w14:textId="77777777" w:rsidR="00E5323B" w:rsidRPr="0012066F" w:rsidRDefault="00512123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de-DE" w:eastAsia="lv-LV"/>
        </w:rPr>
      </w:pPr>
      <w:r w:rsidRPr="0012066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de-DE"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2969"/>
        <w:gridCol w:w="5542"/>
      </w:tblGrid>
      <w:tr w:rsidR="00D13366" w:rsidRPr="00D13366" w14:paraId="112DA6F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3BD1" w14:textId="77777777" w:rsidR="00655F2C" w:rsidRPr="00D13366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13366" w:rsidRPr="00D13366" w14:paraId="52BDA5DC" w14:textId="77777777" w:rsidTr="009E0DCE">
        <w:trPr>
          <w:tblCellSpacing w:w="15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BADCC" w14:textId="77777777"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730F2" w14:textId="77777777"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727B" w14:textId="77777777" w:rsidR="00D25010" w:rsidRPr="00981970" w:rsidRDefault="00BF1794" w:rsidP="00C40A2D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Padomes 2016. gada 25. maija direktīva (ES) 2016/881, ar ko direktīvu 2011/16/ES groza attiecībā uz obligātu automātisku informācijas apmaiņu nodokļu jomā (jeb DAC4)</w:t>
            </w:r>
            <w:r w:rsidR="006A73C2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366" w:rsidRPr="00D13366" w14:paraId="34FE16CF" w14:textId="77777777" w:rsidTr="009E0DCE">
        <w:trPr>
          <w:tblCellSpacing w:w="15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0D1B5" w14:textId="77777777"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FABF" w14:textId="77777777"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641B" w14:textId="77777777" w:rsidR="00DB5543" w:rsidRPr="00D13366" w:rsidRDefault="004E118B" w:rsidP="00C40A2D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Konvencija par savstarpējo administratīvo palīdzību nodokļu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jomā.</w:t>
            </w:r>
          </w:p>
        </w:tc>
      </w:tr>
      <w:tr w:rsidR="00D13366" w:rsidRPr="00D13366" w14:paraId="3AABF6A4" w14:textId="77777777" w:rsidTr="00F65295">
        <w:trPr>
          <w:tblCellSpacing w:w="15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C31E" w14:textId="77777777"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070E" w14:textId="77777777"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625D8E" w14:textId="77777777" w:rsidR="00365EA3" w:rsidRPr="00D13366" w:rsidRDefault="00D93DC0" w:rsidP="005431FC">
            <w:pPr>
              <w:spacing w:before="100" w:beforeAutospacing="1" w:after="100" w:afterAutospacing="1" w:line="293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6E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projektu paredzēts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precizēt regulējumu, kas jau pastāv, ņemot vērā </w:t>
            </w:r>
            <w:r w:rsidR="001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OECD rekomendācijas 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>saistībā ar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DAC4 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>ieviešanu)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Ņemot vērā, ka 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projektā iekļauto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grozījumu teksts skar regulējumu, kas paredzēts</w:t>
            </w:r>
            <w:r w:rsidR="002052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ieviešot direktīv</w:t>
            </w:r>
            <w:r w:rsidR="00EA0A2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, tika aizpildīta 1.tabula arī attiecībā uz direktīv</w:t>
            </w:r>
            <w:r w:rsidR="0057432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jau iepriekš 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bija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pilnībā ieviesta ar 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grozījumiem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likum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>ā “Par nodokļiem un nodevām” un pieņemot MK noteikumus Nr.</w:t>
            </w:r>
            <w:r w:rsidR="00AB07B1" w:rsidRP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21B430" w14:textId="77777777" w:rsidR="00D25010" w:rsidRPr="00943199" w:rsidRDefault="00D25010" w:rsidP="00D250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4112"/>
        <w:gridCol w:w="1664"/>
        <w:gridCol w:w="1644"/>
      </w:tblGrid>
      <w:tr w:rsidR="00D25010" w:rsidRPr="00943199" w14:paraId="2689ADD6" w14:textId="77777777" w:rsidTr="009F6677">
        <w:tc>
          <w:tcPr>
            <w:tcW w:w="0" w:type="auto"/>
            <w:gridSpan w:val="4"/>
            <w:shd w:val="clear" w:color="auto" w:fill="auto"/>
            <w:hideMark/>
          </w:tcPr>
          <w:p w14:paraId="120A81A3" w14:textId="77777777" w:rsidR="00D25010" w:rsidRPr="00943199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94319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1.tabula</w:t>
            </w:r>
          </w:p>
          <w:p w14:paraId="381C08C8" w14:textId="77777777" w:rsidR="00D25010" w:rsidRPr="00943199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  <w:r w:rsidRPr="0094319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Tiesību akta projekta atbilstība ES tiesību aktiem</w:t>
            </w:r>
          </w:p>
        </w:tc>
      </w:tr>
      <w:tr w:rsidR="00D25010" w:rsidRPr="009F6677" w14:paraId="2DDD25D1" w14:textId="77777777" w:rsidTr="006A371A">
        <w:tc>
          <w:tcPr>
            <w:tcW w:w="906" w:type="pct"/>
            <w:shd w:val="clear" w:color="auto" w:fill="auto"/>
            <w:hideMark/>
          </w:tcPr>
          <w:p w14:paraId="0ADEA1AB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Attiecīgā ES tiesību akta datums, numurs un nosaukums</w:t>
            </w:r>
          </w:p>
        </w:tc>
        <w:tc>
          <w:tcPr>
            <w:tcW w:w="4094" w:type="pct"/>
            <w:gridSpan w:val="3"/>
            <w:shd w:val="clear" w:color="auto" w:fill="auto"/>
            <w:hideMark/>
          </w:tcPr>
          <w:p w14:paraId="19ECD612" w14:textId="77777777" w:rsidR="00033D4A" w:rsidRPr="006A371A" w:rsidRDefault="00033D4A" w:rsidP="0098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="00D93DC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direktīva jau ir ieviesta, taču </w:t>
            </w:r>
            <w:r w:rsidR="0098197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atsevišķas normas šobrīd tiek grozītas</w:t>
            </w:r>
            <w:r w:rsidR="00D93DC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  <w:tr w:rsidR="00BC58EC" w:rsidRPr="009F6677" w14:paraId="01D78277" w14:textId="77777777" w:rsidTr="006A371A">
        <w:tc>
          <w:tcPr>
            <w:tcW w:w="906" w:type="pct"/>
            <w:shd w:val="clear" w:color="auto" w:fill="auto"/>
            <w:hideMark/>
          </w:tcPr>
          <w:p w14:paraId="18007C06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</w:t>
            </w:r>
          </w:p>
        </w:tc>
        <w:tc>
          <w:tcPr>
            <w:tcW w:w="2269" w:type="pct"/>
            <w:shd w:val="clear" w:color="auto" w:fill="auto"/>
            <w:hideMark/>
          </w:tcPr>
          <w:p w14:paraId="65A2B563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B</w:t>
            </w:r>
          </w:p>
        </w:tc>
        <w:tc>
          <w:tcPr>
            <w:tcW w:w="918" w:type="pct"/>
            <w:shd w:val="clear" w:color="auto" w:fill="auto"/>
            <w:hideMark/>
          </w:tcPr>
          <w:p w14:paraId="2E15948C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C</w:t>
            </w:r>
          </w:p>
        </w:tc>
        <w:tc>
          <w:tcPr>
            <w:tcW w:w="907" w:type="pct"/>
            <w:shd w:val="clear" w:color="auto" w:fill="auto"/>
            <w:hideMark/>
          </w:tcPr>
          <w:p w14:paraId="0CF082D3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</w:t>
            </w:r>
          </w:p>
        </w:tc>
      </w:tr>
      <w:tr w:rsidR="00BC58EC" w:rsidRPr="009F6677" w14:paraId="0EDCBEF5" w14:textId="77777777" w:rsidTr="009F6677">
        <w:tc>
          <w:tcPr>
            <w:tcW w:w="0" w:type="auto"/>
            <w:shd w:val="clear" w:color="auto" w:fill="auto"/>
          </w:tcPr>
          <w:p w14:paraId="43B4D058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0" w:type="auto"/>
            <w:shd w:val="clear" w:color="auto" w:fill="auto"/>
          </w:tcPr>
          <w:p w14:paraId="0AA993E5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0" w:type="auto"/>
            <w:shd w:val="clear" w:color="auto" w:fill="auto"/>
          </w:tcPr>
          <w:p w14:paraId="269B6D18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Informācija par to, vai šīs tabulas A ailē minētās ES tiesību akta vienības tiek pārņemtas vai ieviestas pilnībā vai daļēji.</w:t>
            </w:r>
          </w:p>
          <w:p w14:paraId="33B4EE56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3F28310F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Norāda institūciju, kas ir atbildīga par šo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saistību izpildi pilnībā</w:t>
            </w:r>
          </w:p>
        </w:tc>
        <w:tc>
          <w:tcPr>
            <w:tcW w:w="0" w:type="auto"/>
            <w:shd w:val="clear" w:color="auto" w:fill="auto"/>
          </w:tcPr>
          <w:p w14:paraId="03EEE1CC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</w:p>
          <w:p w14:paraId="7E58FE50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Ja projekts satur stingrākas prasības nekā attiecīgais ES tiesību akts, norāda pamatojumu un samērīgumu.</w:t>
            </w:r>
          </w:p>
          <w:p w14:paraId="37212D89" w14:textId="77777777"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Norāda iespējamās alternatīvas (t.sk. alternatīvas, kas neparedz tiesiskā regulējuma izstrādi) – kādos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gadījumos būtu iespējams izvairīties no stingrāku prasību noteikšanas, nekā paredzēts attiecīgajos ES tiesību aktos</w:t>
            </w:r>
          </w:p>
        </w:tc>
      </w:tr>
      <w:tr w:rsidR="00BC58EC" w:rsidRPr="009F6677" w14:paraId="11F27014" w14:textId="77777777" w:rsidTr="006A371A">
        <w:tc>
          <w:tcPr>
            <w:tcW w:w="906" w:type="pct"/>
            <w:shd w:val="clear" w:color="auto" w:fill="auto"/>
          </w:tcPr>
          <w:p w14:paraId="45967CD8" w14:textId="77777777" w:rsidR="00252B92" w:rsidRPr="00FC3680" w:rsidRDefault="009D2538" w:rsidP="00C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 xml:space="preserve">DAC4 – </w:t>
            </w:r>
            <w:r w:rsidR="0074726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pielikuma 1.iedaļ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74726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4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  <w:r w:rsidR="0074726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  <w:tc>
          <w:tcPr>
            <w:tcW w:w="2269" w:type="pct"/>
            <w:shd w:val="clear" w:color="auto" w:fill="auto"/>
          </w:tcPr>
          <w:p w14:paraId="39403B04" w14:textId="77777777" w:rsidR="00252B92" w:rsidRPr="006A371A" w:rsidRDefault="00FF61C2" w:rsidP="0094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projekta 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1.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940340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2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3.</w:t>
            </w:r>
            <w:r w:rsidR="007B6F62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apakš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punkta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papildināšanu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14:paraId="7024EC68" w14:textId="77777777" w:rsidR="004E786F" w:rsidRPr="006A371A" w:rsidRDefault="00F36F6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Direktīvas prasības pārņemtas pilnībā.</w:t>
            </w:r>
          </w:p>
        </w:tc>
        <w:tc>
          <w:tcPr>
            <w:tcW w:w="907" w:type="pct"/>
            <w:shd w:val="clear" w:color="auto" w:fill="auto"/>
          </w:tcPr>
          <w:p w14:paraId="538E3775" w14:textId="77777777" w:rsidR="00252B92" w:rsidRPr="006A371A" w:rsidRDefault="00BC58EC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 vienība neparedz stingrākas prasības nekā direk</w:t>
            </w:r>
            <w:r w:rsidR="00B51C1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BC58EC" w:rsidRPr="009F6677" w14:paraId="74F65615" w14:textId="77777777" w:rsidTr="006A371A">
        <w:tc>
          <w:tcPr>
            <w:tcW w:w="906" w:type="pct"/>
            <w:shd w:val="clear" w:color="auto" w:fill="auto"/>
          </w:tcPr>
          <w:p w14:paraId="1CC26A50" w14:textId="77777777" w:rsidR="00F36F6C" w:rsidRPr="00FC3680" w:rsidRDefault="00366F5F" w:rsidP="003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1.pant</w:t>
            </w:r>
            <w:r w:rsidR="00FC211D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 3</w:t>
            </w:r>
            <w:r w:rsidR="007B6F62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  <w:r w:rsidR="00FC211D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punktā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iekļautais grozāmās direktīvas 16.panta 6.punkts.</w:t>
            </w:r>
          </w:p>
        </w:tc>
        <w:tc>
          <w:tcPr>
            <w:tcW w:w="2269" w:type="pct"/>
            <w:shd w:val="clear" w:color="auto" w:fill="auto"/>
          </w:tcPr>
          <w:p w14:paraId="697537A2" w14:textId="77777777" w:rsidR="00F36F6C" w:rsidRPr="006A371A" w:rsidRDefault="00FF61C2" w:rsidP="005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2.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7.punkta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grozījumu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14:paraId="50E42103" w14:textId="77777777" w:rsidR="00F36F6C" w:rsidRPr="00BC58EC" w:rsidRDefault="00F36F6C" w:rsidP="0074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Direktīvas prasības pārņemtas </w:t>
            </w:r>
            <w:r w:rsidR="00747264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pilnībā</w:t>
            </w: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14:paraId="5AD33DCA" w14:textId="77777777" w:rsidR="00F36F6C" w:rsidRPr="00BC58EC" w:rsidRDefault="00BC58E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 vienība neparedz stingrākas prasības nekā direk</w:t>
            </w:r>
            <w:r w:rsidR="00B51C1F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BC58EC" w:rsidRPr="009F6677" w14:paraId="675757AB" w14:textId="77777777" w:rsidTr="006A371A">
        <w:tc>
          <w:tcPr>
            <w:tcW w:w="906" w:type="pct"/>
            <w:shd w:val="clear" w:color="auto" w:fill="auto"/>
          </w:tcPr>
          <w:p w14:paraId="29514C75" w14:textId="77777777" w:rsidR="00F36F6C" w:rsidRPr="00FC3680" w:rsidRDefault="00F36F6C" w:rsidP="00C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="008D562E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pielikuma 2.iedaļ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="008D562E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1.punkts.</w:t>
            </w:r>
          </w:p>
        </w:tc>
        <w:tc>
          <w:tcPr>
            <w:tcW w:w="2269" w:type="pct"/>
            <w:shd w:val="clear" w:color="auto" w:fill="auto"/>
          </w:tcPr>
          <w:p w14:paraId="2EEEDC7A" w14:textId="77777777" w:rsidR="00F36F6C" w:rsidRPr="006A371A" w:rsidRDefault="00FF61C2" w:rsidP="005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3.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unkts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13.punkta grozījumu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14:paraId="1C8D0219" w14:textId="77777777" w:rsidR="00F36F6C" w:rsidRPr="00BC58EC" w:rsidRDefault="00F36F6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Direktīvas prasības pārņemtas pilnībā.</w:t>
            </w:r>
          </w:p>
        </w:tc>
        <w:tc>
          <w:tcPr>
            <w:tcW w:w="907" w:type="pct"/>
            <w:shd w:val="clear" w:color="auto" w:fill="auto"/>
          </w:tcPr>
          <w:p w14:paraId="68964163" w14:textId="77777777" w:rsidR="00F36F6C" w:rsidRPr="00BC58EC" w:rsidRDefault="00BC58E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 vienība neparedz stingrākas prasības nekā direk</w:t>
            </w:r>
            <w:r w:rsidR="00B51C1F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BC58EC" w:rsidRPr="009F6677" w14:paraId="29853D27" w14:textId="77777777" w:rsidTr="006A371A">
        <w:tc>
          <w:tcPr>
            <w:tcW w:w="906" w:type="pct"/>
            <w:shd w:val="clear" w:color="auto" w:fill="auto"/>
          </w:tcPr>
          <w:p w14:paraId="1CCB19C2" w14:textId="77777777" w:rsidR="00F36F6C" w:rsidRPr="00FC3680" w:rsidRDefault="00E83EF4" w:rsidP="00C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pielikuma 3.iedaļ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C 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1.2.</w:t>
            </w:r>
            <w:r w:rsidR="007B6F62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apakš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punkts.</w:t>
            </w:r>
          </w:p>
        </w:tc>
        <w:tc>
          <w:tcPr>
            <w:tcW w:w="2269" w:type="pct"/>
            <w:shd w:val="clear" w:color="auto" w:fill="auto"/>
          </w:tcPr>
          <w:p w14:paraId="36A7EAC3" w14:textId="77777777" w:rsidR="00F36F6C" w:rsidRPr="006A371A" w:rsidRDefault="00FF61C2" w:rsidP="005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0A5698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5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unkts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21.2.1.apakšpunkta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grozījumu)</w:t>
            </w:r>
          </w:p>
        </w:tc>
        <w:tc>
          <w:tcPr>
            <w:tcW w:w="918" w:type="pct"/>
            <w:shd w:val="clear" w:color="auto" w:fill="auto"/>
          </w:tcPr>
          <w:p w14:paraId="62E61906" w14:textId="77777777" w:rsidR="00F36F6C" w:rsidRPr="006A371A" w:rsidRDefault="00F36F6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Direktīvas prasības pārņemtas pilnībā.</w:t>
            </w:r>
          </w:p>
        </w:tc>
        <w:tc>
          <w:tcPr>
            <w:tcW w:w="907" w:type="pct"/>
            <w:shd w:val="clear" w:color="auto" w:fill="auto"/>
          </w:tcPr>
          <w:p w14:paraId="305AE162" w14:textId="77777777" w:rsidR="00F36F6C" w:rsidRPr="006A371A" w:rsidRDefault="00BC58E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vienība neparedz stingrākas prasības nekā direk</w:t>
            </w:r>
            <w:r w:rsidR="00B51C1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D25010" w:rsidRPr="009F6677" w14:paraId="06FC0ABE" w14:textId="77777777" w:rsidTr="006A371A">
        <w:tc>
          <w:tcPr>
            <w:tcW w:w="906" w:type="pct"/>
            <w:shd w:val="clear" w:color="auto" w:fill="auto"/>
          </w:tcPr>
          <w:p w14:paraId="7787BEC2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br/>
              <w:t>Kādēļ?</w:t>
            </w:r>
          </w:p>
        </w:tc>
        <w:tc>
          <w:tcPr>
            <w:tcW w:w="4094" w:type="pct"/>
            <w:gridSpan w:val="3"/>
            <w:shd w:val="clear" w:color="auto" w:fill="auto"/>
          </w:tcPr>
          <w:p w14:paraId="2DADFE28" w14:textId="77777777" w:rsidR="00D25010" w:rsidRPr="006A371A" w:rsidRDefault="00FF61C2" w:rsidP="001A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 projekt</w:t>
            </w:r>
            <w:r w:rsidR="006A73C2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s šo jomu neskar</w:t>
            </w:r>
            <w:r w:rsidR="0011686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  <w:tr w:rsidR="00D25010" w:rsidRPr="009F6677" w14:paraId="0D06F656" w14:textId="77777777" w:rsidTr="006A371A">
        <w:tc>
          <w:tcPr>
            <w:tcW w:w="906" w:type="pct"/>
            <w:shd w:val="clear" w:color="auto" w:fill="auto"/>
            <w:hideMark/>
          </w:tcPr>
          <w:p w14:paraId="0E34D612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094" w:type="pct"/>
            <w:gridSpan w:val="3"/>
            <w:shd w:val="clear" w:color="auto" w:fill="auto"/>
            <w:hideMark/>
          </w:tcPr>
          <w:p w14:paraId="1C05291D" w14:textId="77777777" w:rsidR="00D25010" w:rsidRPr="006A371A" w:rsidRDefault="00FF61C2" w:rsidP="001A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 projekt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s </w:t>
            </w:r>
            <w:r w:rsidR="00D25010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šo jomu neskar</w:t>
            </w:r>
            <w:r w:rsidR="0011686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  <w:tr w:rsidR="00D25010" w:rsidRPr="009F6677" w14:paraId="373D870E" w14:textId="77777777" w:rsidTr="006A371A">
        <w:tc>
          <w:tcPr>
            <w:tcW w:w="906" w:type="pct"/>
            <w:shd w:val="clear" w:color="auto" w:fill="auto"/>
            <w:hideMark/>
          </w:tcPr>
          <w:p w14:paraId="5F24E894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Cita informācija</w:t>
            </w:r>
          </w:p>
        </w:tc>
        <w:tc>
          <w:tcPr>
            <w:tcW w:w="4094" w:type="pct"/>
            <w:gridSpan w:val="3"/>
            <w:shd w:val="clear" w:color="auto" w:fill="auto"/>
            <w:hideMark/>
          </w:tcPr>
          <w:p w14:paraId="25FB5D78" w14:textId="77777777" w:rsidR="00D25010" w:rsidRPr="006A371A" w:rsidRDefault="00116864" w:rsidP="00B1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Nav.</w:t>
            </w:r>
          </w:p>
        </w:tc>
      </w:tr>
      <w:tr w:rsidR="00D25010" w:rsidRPr="009F6677" w14:paraId="52A34C81" w14:textId="77777777" w:rsidTr="009F6677">
        <w:tc>
          <w:tcPr>
            <w:tcW w:w="0" w:type="auto"/>
            <w:gridSpan w:val="4"/>
            <w:shd w:val="clear" w:color="auto" w:fill="auto"/>
            <w:hideMark/>
          </w:tcPr>
          <w:p w14:paraId="4E730258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  <w:t>2.tabula</w:t>
            </w:r>
          </w:p>
          <w:p w14:paraId="2D2DD724" w14:textId="77777777"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  <w:r w:rsidRPr="006A371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  <w:br/>
              <w:t>Pasākumi šo saistību izpildei</w:t>
            </w:r>
          </w:p>
        </w:tc>
      </w:tr>
      <w:tr w:rsidR="00D25010" w:rsidRPr="009F6677" w14:paraId="63919AF4" w14:textId="77777777" w:rsidTr="009F6677">
        <w:tc>
          <w:tcPr>
            <w:tcW w:w="5000" w:type="pct"/>
            <w:gridSpan w:val="4"/>
            <w:shd w:val="clear" w:color="auto" w:fill="auto"/>
            <w:hideMark/>
          </w:tcPr>
          <w:p w14:paraId="5DBAD531" w14:textId="77777777" w:rsidR="00D25010" w:rsidRPr="006A371A" w:rsidRDefault="00FF61C2" w:rsidP="001A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 projekt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s</w:t>
            </w:r>
            <w:r w:rsidR="00D25010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šo jomu neskar</w:t>
            </w:r>
            <w:r w:rsidR="0011686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</w:tbl>
    <w:p w14:paraId="63F280E5" w14:textId="77777777" w:rsidR="00D25010" w:rsidRDefault="00D2501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6947AD80" w14:textId="77777777" w:rsidR="00E5323B" w:rsidRPr="00342B2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3185"/>
        <w:gridCol w:w="5555"/>
      </w:tblGrid>
      <w:tr w:rsidR="009E0DCE" w:rsidRPr="009E0DCE" w14:paraId="626A648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FF4F" w14:textId="77777777" w:rsidR="00655F2C" w:rsidRPr="009E0DCE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E0DCE" w:rsidRPr="009E0DCE" w14:paraId="20DFA644" w14:textId="77777777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02999" w14:textId="77777777" w:rsidR="00655F2C" w:rsidRPr="002177C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7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AB25" w14:textId="77777777"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9F1A" w14:textId="77777777" w:rsidR="001C6447" w:rsidRDefault="0053034A" w:rsidP="001C6447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>Pirms noteikumu projekta izsludināšanas i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nformācija par </w:t>
            </w:r>
            <w:r w:rsidR="001C6447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>projekta izstrādi tik</w:t>
            </w: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 publicēta Finanšu ministrijas </w:t>
            </w: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>sadaļā “Sabiedrības līdzdalība” – “Tiesību aktu projekti” – “Nodokļu politika”.</w:t>
            </w:r>
          </w:p>
          <w:p w14:paraId="4E36A187" w14:textId="77777777" w:rsidR="00E5323B" w:rsidRPr="00193E80" w:rsidRDefault="00193E80" w:rsidP="001C6447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>Līdz ar to sabiedrības pārstāvji var</w:t>
            </w:r>
            <w:r w:rsidR="00DF3306"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 līdzdarboties noteikumu projekta izstrādē, rakstveidā sniedzot viedokļus </w:t>
            </w:r>
            <w:r w:rsidR="001C6447" w:rsidRPr="001C6447">
              <w:rPr>
                <w:rFonts w:ascii="Times New Roman" w:hAnsi="Times New Roman" w:cs="Times New Roman"/>
                <w:sz w:val="24"/>
                <w:szCs w:val="24"/>
              </w:rPr>
              <w:t>gan pirms, gan</w:t>
            </w: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 pēc tā izsludināšanas Valsts sekretāru sanāksmē.</w:t>
            </w:r>
          </w:p>
        </w:tc>
      </w:tr>
      <w:tr w:rsidR="009E0DCE" w:rsidRPr="009E0DCE" w14:paraId="52B12A92" w14:textId="77777777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A3999" w14:textId="77777777" w:rsidR="00655F2C" w:rsidRPr="002177C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7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7395" w14:textId="77777777"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EDC2A" w14:textId="77777777" w:rsidR="00E5323B" w:rsidRPr="00931E25" w:rsidRDefault="00931E25" w:rsidP="00E309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abiedrības pārstāvji varēja līdzdarboties regulējuma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izstrādē, līdz 2019. gada 10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oktobrim</w:t>
            </w:r>
            <w:r w:rsidR="00D150E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rakstve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idā sniedzot viedokļus par noteikumu 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projektu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>, par kura izstrādi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informācija tika publicēta 2019. gada 16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septembrī Finanšu ministrijas tīmekļvietnē sadaļā “Sabiedrības līdzdalība” </w:t>
            </w:r>
            <w:r w:rsidRPr="00931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“Tiesību aktu projekti” – “Nodokļu politika”, adrese: </w:t>
            </w:r>
            <w:r w:rsidR="00BB3557" w:rsidRPr="00BB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http://www.fm.gov.lv/lv/Sabiedribas_lidzdaliba/tiesibu_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31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aktu_proj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ekti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/nodoklu_politika#project601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2019. gada 17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>. septembrī Ministru kabineta tīmekļvietnē sadaļā “Valsts kanceleja” – “Sabiedrības līdzdalība</w:t>
            </w:r>
            <w:r w:rsidRPr="00931E2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>adrese:</w:t>
            </w:r>
            <w:r w:rsidRPr="009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2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https://mk.gov.lv/content/ministru-kabineta-diskusiju-dokumenti</w:t>
            </w:r>
            <w:r w:rsidRPr="009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DCE" w:rsidRPr="009E0DCE" w14:paraId="39546C83" w14:textId="77777777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B11DB" w14:textId="77777777" w:rsidR="00655F2C" w:rsidRPr="002177C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7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8F133" w14:textId="77777777"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A0811" w14:textId="77777777" w:rsidR="00E5323B" w:rsidRPr="0008371F" w:rsidRDefault="00441588" w:rsidP="00716500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4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pārstāvju iebildumi un priekšlikumi nav saņemti.</w:t>
            </w:r>
          </w:p>
        </w:tc>
      </w:tr>
      <w:tr w:rsidR="009E0DCE" w:rsidRPr="009E0DCE" w14:paraId="05C20326" w14:textId="77777777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3AC7C" w14:textId="77777777" w:rsidR="00655F2C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D1B84" w14:textId="77777777"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56435" w14:textId="77777777" w:rsidR="00E5323B" w:rsidRPr="002845EE" w:rsidRDefault="002845EE" w:rsidP="002845EE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45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pēc normatīvā akta pieņemšanas tiks informēta ar publikāciju oficiālajā izdevumā “Latvijas Vēstnesis”, kā arī ievietojot to bezmaksas normatīvo aktu datu bāzē </w:t>
            </w:r>
            <w:hyperlink r:id="rId11" w:history="1">
              <w:r w:rsidR="00745E63" w:rsidRPr="00913F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www.likumi.lv</w:t>
              </w:r>
            </w:hyperlink>
            <w:r w:rsidRPr="002845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EFF7DA0" w14:textId="77777777" w:rsidR="00E5323B" w:rsidRPr="00342B2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C4CE2" w:rsidRPr="003C4CE2" w14:paraId="0DD9BB7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6580" w14:textId="77777777" w:rsidR="00655F2C" w:rsidRPr="003C4CE2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C4CE2" w:rsidRPr="003C4CE2" w14:paraId="40A10E01" w14:textId="77777777" w:rsidTr="00E06B3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8CA7" w14:textId="77777777" w:rsidR="00655F2C" w:rsidRPr="003C4C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8E21E" w14:textId="77777777" w:rsidR="00E5323B" w:rsidRPr="003C4C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7980D" w14:textId="77777777" w:rsidR="00E5323B" w:rsidRPr="003C4CE2" w:rsidRDefault="00745E63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dienests</w:t>
            </w:r>
            <w:r w:rsidR="00F249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C4CE2" w:rsidRPr="003C4CE2" w14:paraId="73DAC7DC" w14:textId="77777777" w:rsidTr="00E06B3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09B0" w14:textId="77777777"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79028" w14:textId="77777777"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4C0A" w14:textId="77777777" w:rsidR="00481F13" w:rsidRDefault="00430A82" w:rsidP="00481F13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</w:t>
            </w:r>
            <w:r w:rsidR="00E06B33"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nemaina iesaistīto institūciju kompetenci un funkcijas.</w:t>
            </w:r>
          </w:p>
          <w:p w14:paraId="49CBD8B3" w14:textId="77777777" w:rsidR="00E06B33" w:rsidRDefault="00E06B33" w:rsidP="00472728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72728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projekts neparedz veidot</w:t>
            </w:r>
            <w:r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jaunas institūcijas, reorganizēt vai likvidēt esošās institūcijas.</w:t>
            </w:r>
          </w:p>
          <w:p w14:paraId="2C45264B" w14:textId="77777777" w:rsidR="00472728" w:rsidRPr="003C4CE2" w:rsidRDefault="00472728" w:rsidP="00472728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Pr="00750114">
              <w:rPr>
                <w:rFonts w:ascii="Times New Roman" w:hAnsi="Times New Roman" w:cs="Times New Roman"/>
                <w:sz w:val="24"/>
                <w:szCs w:val="24"/>
              </w:rPr>
              <w:t>izpilde tiks nodrošināta esošo cilvēkresursu un finanšu resursu ietvaros.</w:t>
            </w:r>
          </w:p>
        </w:tc>
      </w:tr>
      <w:tr w:rsidR="003C4CE2" w:rsidRPr="003C4CE2" w14:paraId="6CED15BF" w14:textId="77777777" w:rsidTr="00E06B3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411A" w14:textId="77777777"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57CA" w14:textId="77777777"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CB5F3" w14:textId="77777777" w:rsidR="00E06B33" w:rsidRPr="003C4CE2" w:rsidRDefault="00E06B33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5E6844EF" w14:textId="77777777" w:rsidR="00C25B49" w:rsidRPr="00342B2F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96B1A" w14:textId="77777777" w:rsidR="00E5323B" w:rsidRPr="00342B2F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E9BF7" w14:textId="77777777" w:rsidR="00894C55" w:rsidRPr="00342B2F" w:rsidRDefault="00E06B33" w:rsidP="0094034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5F"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="00894C55" w:rsidRPr="00342B2F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342B2F">
        <w:rPr>
          <w:rFonts w:ascii="Times New Roman" w:hAnsi="Times New Roman" w:cs="Times New Roman"/>
          <w:sz w:val="28"/>
          <w:szCs w:val="28"/>
        </w:rPr>
        <w:tab/>
      </w:r>
      <w:r w:rsidR="003C4CE2">
        <w:rPr>
          <w:rFonts w:ascii="Times New Roman" w:hAnsi="Times New Roman" w:cs="Times New Roman"/>
          <w:sz w:val="28"/>
          <w:szCs w:val="28"/>
        </w:rPr>
        <w:t>Jānis Reirs</w:t>
      </w:r>
    </w:p>
    <w:p w14:paraId="1EB20C34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F8AE695" w14:textId="77777777" w:rsidR="00DE07E0" w:rsidRDefault="00DE07E0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EBCA4BD" w14:textId="77777777" w:rsidR="00DE07E0" w:rsidRDefault="00DE07E0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608D2DC" w14:textId="77777777" w:rsidR="00DE07E0" w:rsidRPr="00342B2F" w:rsidRDefault="00DE07E0" w:rsidP="0048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E007D" w14:textId="77777777" w:rsidR="00894C55" w:rsidRPr="006A7F4E" w:rsidRDefault="00FF61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Ivane,</w:t>
      </w:r>
      <w:r w:rsidRPr="006A7F4E">
        <w:rPr>
          <w:rFonts w:ascii="Times New Roman" w:hAnsi="Times New Roman" w:cs="Times New Roman"/>
          <w:sz w:val="20"/>
          <w:szCs w:val="20"/>
        </w:rPr>
        <w:t xml:space="preserve"> </w:t>
      </w:r>
      <w:r w:rsidR="00D133F8" w:rsidRPr="006A7F4E">
        <w:rPr>
          <w:rFonts w:ascii="Times New Roman" w:hAnsi="Times New Roman" w:cs="Times New Roman"/>
          <w:sz w:val="20"/>
          <w:szCs w:val="20"/>
        </w:rPr>
        <w:t>670</w:t>
      </w:r>
      <w:r w:rsidR="003C4CE2" w:rsidRPr="006A7F4E">
        <w:rPr>
          <w:rFonts w:ascii="Times New Roman" w:hAnsi="Times New Roman" w:cs="Times New Roman"/>
          <w:sz w:val="20"/>
          <w:szCs w:val="20"/>
        </w:rPr>
        <w:t>95651</w:t>
      </w:r>
    </w:p>
    <w:p w14:paraId="51B58896" w14:textId="77777777" w:rsidR="00894C55" w:rsidRPr="006A7F4E" w:rsidRDefault="0055507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agnese.ivane</w:t>
      </w:r>
      <w:r w:rsidR="00894C55" w:rsidRPr="006A7F4E">
        <w:rPr>
          <w:rFonts w:ascii="Times New Roman" w:hAnsi="Times New Roman" w:cs="Times New Roman"/>
          <w:sz w:val="20"/>
          <w:szCs w:val="20"/>
        </w:rPr>
        <w:t>@</w:t>
      </w:r>
      <w:r w:rsidR="003C4CE2" w:rsidRPr="006A7F4E">
        <w:rPr>
          <w:rFonts w:ascii="Times New Roman" w:hAnsi="Times New Roman" w:cs="Times New Roman"/>
          <w:sz w:val="20"/>
          <w:szCs w:val="20"/>
        </w:rPr>
        <w:t>fm</w:t>
      </w:r>
      <w:r w:rsidR="00894C55" w:rsidRPr="006A7F4E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6A7F4E" w:rsidSect="006E7004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EB44" w14:textId="77777777" w:rsidR="006E0D32" w:rsidRDefault="006E0D32" w:rsidP="00894C55">
      <w:pPr>
        <w:spacing w:after="0" w:line="240" w:lineRule="auto"/>
      </w:pPr>
      <w:r>
        <w:separator/>
      </w:r>
    </w:p>
  </w:endnote>
  <w:endnote w:type="continuationSeparator" w:id="0">
    <w:p w14:paraId="6EDBAE45" w14:textId="77777777" w:rsidR="006E0D32" w:rsidRDefault="006E0D32" w:rsidP="00894C55">
      <w:pPr>
        <w:spacing w:after="0" w:line="240" w:lineRule="auto"/>
      </w:pPr>
      <w:r>
        <w:continuationSeparator/>
      </w:r>
    </w:p>
  </w:endnote>
  <w:endnote w:type="continuationNotice" w:id="1">
    <w:p w14:paraId="760E5A91" w14:textId="77777777" w:rsidR="006E0D32" w:rsidRDefault="006E0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8CCD" w14:textId="77777777" w:rsidR="0027477C" w:rsidRPr="0027477C" w:rsidRDefault="0027477C">
    <w:pPr>
      <w:pStyle w:val="Footer"/>
      <w:rPr>
        <w:rFonts w:ascii="Times New Roman" w:hAnsi="Times New Roman" w:cs="Times New Roman"/>
        <w:sz w:val="20"/>
        <w:szCs w:val="20"/>
      </w:rPr>
    </w:pPr>
    <w:r w:rsidRPr="0027477C">
      <w:rPr>
        <w:rFonts w:ascii="Times New Roman" w:hAnsi="Times New Roman" w:cs="Times New Roman"/>
        <w:sz w:val="20"/>
        <w:szCs w:val="20"/>
      </w:rPr>
      <w:fldChar w:fldCharType="begin"/>
    </w:r>
    <w:r w:rsidRPr="002747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7477C">
      <w:rPr>
        <w:rFonts w:ascii="Times New Roman" w:hAnsi="Times New Roman" w:cs="Times New Roman"/>
        <w:sz w:val="20"/>
        <w:szCs w:val="20"/>
      </w:rPr>
      <w:fldChar w:fldCharType="separate"/>
    </w:r>
    <w:r w:rsidR="002D556A">
      <w:rPr>
        <w:rFonts w:ascii="Times New Roman" w:hAnsi="Times New Roman" w:cs="Times New Roman"/>
        <w:noProof/>
        <w:sz w:val="20"/>
        <w:szCs w:val="20"/>
      </w:rPr>
      <w:t>FMAnot_070120_MK397.docx</w:t>
    </w:r>
    <w:r w:rsidRPr="0027477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F9AC" w14:textId="77777777" w:rsidR="0027477C" w:rsidRPr="0027477C" w:rsidRDefault="0027477C">
    <w:pPr>
      <w:pStyle w:val="Footer"/>
      <w:rPr>
        <w:rFonts w:ascii="Times New Roman" w:hAnsi="Times New Roman" w:cs="Times New Roman"/>
        <w:sz w:val="20"/>
        <w:szCs w:val="20"/>
      </w:rPr>
    </w:pPr>
    <w:r w:rsidRPr="0027477C">
      <w:rPr>
        <w:rFonts w:ascii="Times New Roman" w:hAnsi="Times New Roman" w:cs="Times New Roman"/>
        <w:sz w:val="20"/>
        <w:szCs w:val="20"/>
      </w:rPr>
      <w:fldChar w:fldCharType="begin"/>
    </w:r>
    <w:r w:rsidRPr="002747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7477C">
      <w:rPr>
        <w:rFonts w:ascii="Times New Roman" w:hAnsi="Times New Roman" w:cs="Times New Roman"/>
        <w:sz w:val="20"/>
        <w:szCs w:val="20"/>
      </w:rPr>
      <w:fldChar w:fldCharType="separate"/>
    </w:r>
    <w:r w:rsidR="002D556A">
      <w:rPr>
        <w:rFonts w:ascii="Times New Roman" w:hAnsi="Times New Roman" w:cs="Times New Roman"/>
        <w:noProof/>
        <w:sz w:val="20"/>
        <w:szCs w:val="20"/>
      </w:rPr>
      <w:t>FMAnot_070120_MK397.docx</w:t>
    </w:r>
    <w:r w:rsidRPr="0027477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6BA2" w14:textId="77777777" w:rsidR="006E0D32" w:rsidRDefault="006E0D32" w:rsidP="00894C55">
      <w:pPr>
        <w:spacing w:after="0" w:line="240" w:lineRule="auto"/>
      </w:pPr>
      <w:r>
        <w:separator/>
      </w:r>
    </w:p>
  </w:footnote>
  <w:footnote w:type="continuationSeparator" w:id="0">
    <w:p w14:paraId="2659FF1D" w14:textId="77777777" w:rsidR="006E0D32" w:rsidRDefault="006E0D32" w:rsidP="00894C55">
      <w:pPr>
        <w:spacing w:after="0" w:line="240" w:lineRule="auto"/>
      </w:pPr>
      <w:r>
        <w:continuationSeparator/>
      </w:r>
    </w:p>
  </w:footnote>
  <w:footnote w:type="continuationNotice" w:id="1">
    <w:p w14:paraId="496B3B4F" w14:textId="77777777" w:rsidR="006E0D32" w:rsidRDefault="006E0D32">
      <w:pPr>
        <w:spacing w:after="0" w:line="240" w:lineRule="auto"/>
      </w:pPr>
    </w:p>
  </w:footnote>
  <w:footnote w:id="2">
    <w:p w14:paraId="38A6B3E3" w14:textId="77777777" w:rsidR="00DF14B8" w:rsidRPr="00DF14B8" w:rsidRDefault="00DF14B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DF14B8">
        <w:rPr>
          <w:rFonts w:ascii="Times New Roman" w:hAnsi="Times New Roman" w:cs="Times New Roman"/>
          <w:lang w:val="lv-LV"/>
        </w:rPr>
        <w:t xml:space="preserve">OECD </w:t>
      </w:r>
      <w:r w:rsidRPr="00DF14B8">
        <w:rPr>
          <w:rFonts w:ascii="Times New Roman" w:hAnsi="Times New Roman" w:cs="Times New Roman"/>
          <w:shd w:val="clear" w:color="auto" w:fill="FFFFFF"/>
        </w:rPr>
        <w:t xml:space="preserve">Guidance on </w:t>
      </w:r>
      <w:r w:rsidR="007D04E5">
        <w:rPr>
          <w:rFonts w:ascii="Times New Roman" w:hAnsi="Times New Roman" w:cs="Times New Roman"/>
          <w:shd w:val="clear" w:color="auto" w:fill="FFFFFF"/>
        </w:rPr>
        <w:t xml:space="preserve">the Implementation of </w:t>
      </w:r>
      <w:r w:rsidRPr="00DF14B8">
        <w:rPr>
          <w:rFonts w:ascii="Times New Roman" w:hAnsi="Times New Roman" w:cs="Times New Roman"/>
          <w:shd w:val="clear" w:color="auto" w:fill="FFFFFF"/>
        </w:rPr>
        <w:t xml:space="preserve">Country-by-Country Reporting: BEPS Action 13 </w:t>
      </w:r>
      <w:hyperlink r:id="rId1" w:history="1">
        <w:r w:rsidRPr="00DF14B8">
          <w:rPr>
            <w:rStyle w:val="Hyperlink"/>
            <w:rFonts w:ascii="Times New Roman" w:hAnsi="Times New Roman" w:cs="Times New Roman"/>
          </w:rPr>
          <w:t>https://www.oecd.org/ctp/guidance-on-the-implementation-of-country-by-country-reporting-beps-action-13.pdf</w:t>
        </w:r>
      </w:hyperlink>
    </w:p>
  </w:footnote>
  <w:footnote w:id="3">
    <w:p w14:paraId="6E4FDCE9" w14:textId="77777777" w:rsidR="009E5C1B" w:rsidRPr="009E5C1B" w:rsidRDefault="009E5C1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OECD</w:t>
      </w:r>
      <w:r>
        <w:t xml:space="preserve"> </w:t>
      </w:r>
      <w:r w:rsidRPr="008C71A8">
        <w:rPr>
          <w:i/>
        </w:rPr>
        <w:t xml:space="preserve">Guidance on the Appropriate Use of Information contained in </w:t>
      </w:r>
      <w:proofErr w:type="spellStart"/>
      <w:r w:rsidRPr="008C71A8">
        <w:rPr>
          <w:i/>
        </w:rPr>
        <w:t>CbC</w:t>
      </w:r>
      <w:proofErr w:type="spellEnd"/>
      <w:r w:rsidRPr="008C71A8">
        <w:rPr>
          <w:i/>
        </w:rPr>
        <w:t xml:space="preserve"> Reports</w:t>
      </w:r>
      <w:r>
        <w:rPr>
          <w:lang w:val="lv-LV"/>
        </w:rPr>
        <w:t xml:space="preserve"> </w:t>
      </w:r>
      <w:hyperlink r:id="rId2" w:history="1">
        <w:r w:rsidRPr="00CA26D7">
          <w:rPr>
            <w:rStyle w:val="Hyperlink"/>
          </w:rPr>
          <w:t>www.oecd.org/ctp/beps/beps-action-13-on-country-by-country-reporting-appropriate-use-of-information-in-CbC-reports.pdf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78A1C69" w14:textId="77777777" w:rsidR="004E786F" w:rsidRPr="00C25B49" w:rsidRDefault="004E786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150EC">
          <w:rPr>
            <w:rFonts w:ascii="Times New Roman" w:hAnsi="Times New Roman" w:cs="Times New Roman"/>
            <w:noProof/>
            <w:sz w:val="24"/>
            <w:szCs w:val="20"/>
          </w:rPr>
          <w:t>8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7E9E"/>
    <w:multiLevelType w:val="hybridMultilevel"/>
    <w:tmpl w:val="F4AADC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01FF"/>
    <w:multiLevelType w:val="hybridMultilevel"/>
    <w:tmpl w:val="D7EAD5F2"/>
    <w:lvl w:ilvl="0" w:tplc="CD9440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47EB"/>
    <w:multiLevelType w:val="hybridMultilevel"/>
    <w:tmpl w:val="76784F04"/>
    <w:lvl w:ilvl="0" w:tplc="0426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4DCF39A9"/>
    <w:multiLevelType w:val="hybridMultilevel"/>
    <w:tmpl w:val="7B000A1E"/>
    <w:lvl w:ilvl="0" w:tplc="BE74ED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747E"/>
    <w:multiLevelType w:val="hybridMultilevel"/>
    <w:tmpl w:val="248C6E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76B1"/>
    <w:multiLevelType w:val="multilevel"/>
    <w:tmpl w:val="591E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A29"/>
    <w:rsid w:val="000046BC"/>
    <w:rsid w:val="00007C76"/>
    <w:rsid w:val="00012722"/>
    <w:rsid w:val="0001788F"/>
    <w:rsid w:val="00023209"/>
    <w:rsid w:val="000233D5"/>
    <w:rsid w:val="00024805"/>
    <w:rsid w:val="000307A9"/>
    <w:rsid w:val="00031D94"/>
    <w:rsid w:val="0003291B"/>
    <w:rsid w:val="00033D4A"/>
    <w:rsid w:val="000413DB"/>
    <w:rsid w:val="00041493"/>
    <w:rsid w:val="00043D68"/>
    <w:rsid w:val="00044B74"/>
    <w:rsid w:val="00047C50"/>
    <w:rsid w:val="000532B7"/>
    <w:rsid w:val="00053896"/>
    <w:rsid w:val="00054882"/>
    <w:rsid w:val="00057DA8"/>
    <w:rsid w:val="00063AAA"/>
    <w:rsid w:val="00064B7F"/>
    <w:rsid w:val="00065A2A"/>
    <w:rsid w:val="00066AA6"/>
    <w:rsid w:val="000740A0"/>
    <w:rsid w:val="00083258"/>
    <w:rsid w:val="0008371F"/>
    <w:rsid w:val="0008617E"/>
    <w:rsid w:val="00086393"/>
    <w:rsid w:val="000863BC"/>
    <w:rsid w:val="00093B67"/>
    <w:rsid w:val="00095C00"/>
    <w:rsid w:val="0009747D"/>
    <w:rsid w:val="00097C1C"/>
    <w:rsid w:val="000A2FEB"/>
    <w:rsid w:val="000A5698"/>
    <w:rsid w:val="000B0824"/>
    <w:rsid w:val="000B1E9D"/>
    <w:rsid w:val="000B39DA"/>
    <w:rsid w:val="000B4B56"/>
    <w:rsid w:val="000B6BB4"/>
    <w:rsid w:val="000C2136"/>
    <w:rsid w:val="000C3786"/>
    <w:rsid w:val="000C79E7"/>
    <w:rsid w:val="000C7F19"/>
    <w:rsid w:val="000D7B7F"/>
    <w:rsid w:val="000E1BC5"/>
    <w:rsid w:val="000E2CBC"/>
    <w:rsid w:val="000E3D3F"/>
    <w:rsid w:val="000F05BE"/>
    <w:rsid w:val="000F1343"/>
    <w:rsid w:val="000F1CAF"/>
    <w:rsid w:val="000F7481"/>
    <w:rsid w:val="000F78C6"/>
    <w:rsid w:val="00100266"/>
    <w:rsid w:val="00103242"/>
    <w:rsid w:val="00103B35"/>
    <w:rsid w:val="0010496D"/>
    <w:rsid w:val="001133AD"/>
    <w:rsid w:val="00115709"/>
    <w:rsid w:val="00116864"/>
    <w:rsid w:val="0012066F"/>
    <w:rsid w:val="00122290"/>
    <w:rsid w:val="00126557"/>
    <w:rsid w:val="00127425"/>
    <w:rsid w:val="00134CB1"/>
    <w:rsid w:val="001372F8"/>
    <w:rsid w:val="00141A2A"/>
    <w:rsid w:val="001445E1"/>
    <w:rsid w:val="00145752"/>
    <w:rsid w:val="001462B4"/>
    <w:rsid w:val="00146A8A"/>
    <w:rsid w:val="00147C20"/>
    <w:rsid w:val="00152881"/>
    <w:rsid w:val="001562EC"/>
    <w:rsid w:val="00156BA2"/>
    <w:rsid w:val="001575BB"/>
    <w:rsid w:val="00167E19"/>
    <w:rsid w:val="001724EF"/>
    <w:rsid w:val="001746D6"/>
    <w:rsid w:val="00183F88"/>
    <w:rsid w:val="00184CDC"/>
    <w:rsid w:val="0018536C"/>
    <w:rsid w:val="0019031A"/>
    <w:rsid w:val="00193E80"/>
    <w:rsid w:val="001A395A"/>
    <w:rsid w:val="001A3FD7"/>
    <w:rsid w:val="001B36EE"/>
    <w:rsid w:val="001C2FBC"/>
    <w:rsid w:val="001C5038"/>
    <w:rsid w:val="001C6447"/>
    <w:rsid w:val="001C7F8E"/>
    <w:rsid w:val="001D73D8"/>
    <w:rsid w:val="001D76CA"/>
    <w:rsid w:val="001D7ABA"/>
    <w:rsid w:val="001E087E"/>
    <w:rsid w:val="001E0CCE"/>
    <w:rsid w:val="001F1D7D"/>
    <w:rsid w:val="001F5F10"/>
    <w:rsid w:val="001F68E1"/>
    <w:rsid w:val="00205292"/>
    <w:rsid w:val="002067DF"/>
    <w:rsid w:val="00211088"/>
    <w:rsid w:val="00211AC2"/>
    <w:rsid w:val="00211C41"/>
    <w:rsid w:val="00212071"/>
    <w:rsid w:val="002136E4"/>
    <w:rsid w:val="0021529C"/>
    <w:rsid w:val="00216D9C"/>
    <w:rsid w:val="002177C4"/>
    <w:rsid w:val="00220D98"/>
    <w:rsid w:val="00220E03"/>
    <w:rsid w:val="002249B6"/>
    <w:rsid w:val="0022763F"/>
    <w:rsid w:val="00241CB1"/>
    <w:rsid w:val="00243426"/>
    <w:rsid w:val="00252B92"/>
    <w:rsid w:val="00264CE3"/>
    <w:rsid w:val="00265143"/>
    <w:rsid w:val="00271D46"/>
    <w:rsid w:val="0027477C"/>
    <w:rsid w:val="00274F61"/>
    <w:rsid w:val="00275B42"/>
    <w:rsid w:val="0027706C"/>
    <w:rsid w:val="002808B3"/>
    <w:rsid w:val="00280D47"/>
    <w:rsid w:val="0028158D"/>
    <w:rsid w:val="002821C8"/>
    <w:rsid w:val="002829F0"/>
    <w:rsid w:val="002845EE"/>
    <w:rsid w:val="00284FAB"/>
    <w:rsid w:val="002864BB"/>
    <w:rsid w:val="00290671"/>
    <w:rsid w:val="002945C6"/>
    <w:rsid w:val="0029612D"/>
    <w:rsid w:val="002A062A"/>
    <w:rsid w:val="002A0BFD"/>
    <w:rsid w:val="002A793F"/>
    <w:rsid w:val="002A7B9A"/>
    <w:rsid w:val="002A7BFA"/>
    <w:rsid w:val="002B3FD4"/>
    <w:rsid w:val="002B5612"/>
    <w:rsid w:val="002B59FC"/>
    <w:rsid w:val="002C0912"/>
    <w:rsid w:val="002C1097"/>
    <w:rsid w:val="002C401D"/>
    <w:rsid w:val="002C6612"/>
    <w:rsid w:val="002D4E09"/>
    <w:rsid w:val="002D556A"/>
    <w:rsid w:val="002E1C05"/>
    <w:rsid w:val="002E459D"/>
    <w:rsid w:val="002E6F5B"/>
    <w:rsid w:val="002E7047"/>
    <w:rsid w:val="002F13D2"/>
    <w:rsid w:val="002F3D81"/>
    <w:rsid w:val="002F4B69"/>
    <w:rsid w:val="003003D9"/>
    <w:rsid w:val="00303885"/>
    <w:rsid w:val="00306F67"/>
    <w:rsid w:val="00311111"/>
    <w:rsid w:val="00315AF4"/>
    <w:rsid w:val="00320390"/>
    <w:rsid w:val="003229DB"/>
    <w:rsid w:val="003229DC"/>
    <w:rsid w:val="00322B07"/>
    <w:rsid w:val="00323659"/>
    <w:rsid w:val="00327830"/>
    <w:rsid w:val="00331278"/>
    <w:rsid w:val="0033684B"/>
    <w:rsid w:val="00342B2F"/>
    <w:rsid w:val="0034428F"/>
    <w:rsid w:val="00347179"/>
    <w:rsid w:val="00350509"/>
    <w:rsid w:val="00351C2C"/>
    <w:rsid w:val="003549F3"/>
    <w:rsid w:val="00354B8E"/>
    <w:rsid w:val="00356163"/>
    <w:rsid w:val="0036120D"/>
    <w:rsid w:val="003614DC"/>
    <w:rsid w:val="00363C5A"/>
    <w:rsid w:val="00365EA3"/>
    <w:rsid w:val="00366F5F"/>
    <w:rsid w:val="00367882"/>
    <w:rsid w:val="0037104F"/>
    <w:rsid w:val="00372303"/>
    <w:rsid w:val="00374034"/>
    <w:rsid w:val="00374A2C"/>
    <w:rsid w:val="00391DB4"/>
    <w:rsid w:val="00397DDF"/>
    <w:rsid w:val="003A0DE1"/>
    <w:rsid w:val="003A2D8F"/>
    <w:rsid w:val="003A3B0A"/>
    <w:rsid w:val="003A5371"/>
    <w:rsid w:val="003A5E5A"/>
    <w:rsid w:val="003A6C59"/>
    <w:rsid w:val="003B0BF9"/>
    <w:rsid w:val="003B237C"/>
    <w:rsid w:val="003C15ED"/>
    <w:rsid w:val="003C4CE2"/>
    <w:rsid w:val="003C621D"/>
    <w:rsid w:val="003C798D"/>
    <w:rsid w:val="003D2B97"/>
    <w:rsid w:val="003D3B9D"/>
    <w:rsid w:val="003E0791"/>
    <w:rsid w:val="003E763A"/>
    <w:rsid w:val="003F08F1"/>
    <w:rsid w:val="003F28AC"/>
    <w:rsid w:val="003F2C6C"/>
    <w:rsid w:val="003F4720"/>
    <w:rsid w:val="003F4C41"/>
    <w:rsid w:val="003F6956"/>
    <w:rsid w:val="00401266"/>
    <w:rsid w:val="00401766"/>
    <w:rsid w:val="004024CC"/>
    <w:rsid w:val="0040318B"/>
    <w:rsid w:val="00407EC9"/>
    <w:rsid w:val="00413FFA"/>
    <w:rsid w:val="004166F9"/>
    <w:rsid w:val="00416BA6"/>
    <w:rsid w:val="00421DA3"/>
    <w:rsid w:val="0042329C"/>
    <w:rsid w:val="00423E23"/>
    <w:rsid w:val="00424285"/>
    <w:rsid w:val="004308C0"/>
    <w:rsid w:val="00430A82"/>
    <w:rsid w:val="00430F38"/>
    <w:rsid w:val="0043714C"/>
    <w:rsid w:val="00441588"/>
    <w:rsid w:val="00444322"/>
    <w:rsid w:val="004454FE"/>
    <w:rsid w:val="00452355"/>
    <w:rsid w:val="00452EF5"/>
    <w:rsid w:val="00456E40"/>
    <w:rsid w:val="00465049"/>
    <w:rsid w:val="004664DE"/>
    <w:rsid w:val="0046667D"/>
    <w:rsid w:val="0046686E"/>
    <w:rsid w:val="004679EA"/>
    <w:rsid w:val="00471F27"/>
    <w:rsid w:val="00472728"/>
    <w:rsid w:val="00480B89"/>
    <w:rsid w:val="00481F13"/>
    <w:rsid w:val="0048437A"/>
    <w:rsid w:val="00491502"/>
    <w:rsid w:val="00493434"/>
    <w:rsid w:val="0049684A"/>
    <w:rsid w:val="004A4E58"/>
    <w:rsid w:val="004A5A69"/>
    <w:rsid w:val="004A6809"/>
    <w:rsid w:val="004A6FA4"/>
    <w:rsid w:val="004A7DD9"/>
    <w:rsid w:val="004B3483"/>
    <w:rsid w:val="004B54AB"/>
    <w:rsid w:val="004C0FAE"/>
    <w:rsid w:val="004C16EB"/>
    <w:rsid w:val="004C1CE4"/>
    <w:rsid w:val="004C4CA4"/>
    <w:rsid w:val="004D21E7"/>
    <w:rsid w:val="004D7CC6"/>
    <w:rsid w:val="004D7E39"/>
    <w:rsid w:val="004E118B"/>
    <w:rsid w:val="004E2966"/>
    <w:rsid w:val="004E3287"/>
    <w:rsid w:val="004E4BB5"/>
    <w:rsid w:val="004E786F"/>
    <w:rsid w:val="00500542"/>
    <w:rsid w:val="0050178F"/>
    <w:rsid w:val="005049C2"/>
    <w:rsid w:val="0051156D"/>
    <w:rsid w:val="00512123"/>
    <w:rsid w:val="00517BF7"/>
    <w:rsid w:val="005204C2"/>
    <w:rsid w:val="00520C82"/>
    <w:rsid w:val="0053034A"/>
    <w:rsid w:val="00534FB4"/>
    <w:rsid w:val="005362CE"/>
    <w:rsid w:val="00536CD0"/>
    <w:rsid w:val="005431FC"/>
    <w:rsid w:val="005454EE"/>
    <w:rsid w:val="00546C08"/>
    <w:rsid w:val="00553103"/>
    <w:rsid w:val="00555077"/>
    <w:rsid w:val="00556F9D"/>
    <w:rsid w:val="0056026E"/>
    <w:rsid w:val="005651D6"/>
    <w:rsid w:val="00565B96"/>
    <w:rsid w:val="005704CE"/>
    <w:rsid w:val="00572B4C"/>
    <w:rsid w:val="00574321"/>
    <w:rsid w:val="00582AEA"/>
    <w:rsid w:val="00583D30"/>
    <w:rsid w:val="00583D8D"/>
    <w:rsid w:val="005909B6"/>
    <w:rsid w:val="00595625"/>
    <w:rsid w:val="005963E7"/>
    <w:rsid w:val="005A24B8"/>
    <w:rsid w:val="005A4B8E"/>
    <w:rsid w:val="005B7059"/>
    <w:rsid w:val="005C1553"/>
    <w:rsid w:val="005C1BE5"/>
    <w:rsid w:val="005C262A"/>
    <w:rsid w:val="005C30A3"/>
    <w:rsid w:val="005C6157"/>
    <w:rsid w:val="005D0BD4"/>
    <w:rsid w:val="005D2745"/>
    <w:rsid w:val="005D6B9B"/>
    <w:rsid w:val="005E1AC1"/>
    <w:rsid w:val="005E1C28"/>
    <w:rsid w:val="005E255B"/>
    <w:rsid w:val="005F1A5E"/>
    <w:rsid w:val="006032DD"/>
    <w:rsid w:val="00603B0F"/>
    <w:rsid w:val="006114BF"/>
    <w:rsid w:val="00615AC2"/>
    <w:rsid w:val="00617BF8"/>
    <w:rsid w:val="00624E61"/>
    <w:rsid w:val="00627841"/>
    <w:rsid w:val="006303D5"/>
    <w:rsid w:val="00630FB0"/>
    <w:rsid w:val="00633943"/>
    <w:rsid w:val="00635C40"/>
    <w:rsid w:val="00635EB2"/>
    <w:rsid w:val="0064037D"/>
    <w:rsid w:val="00641155"/>
    <w:rsid w:val="006426F0"/>
    <w:rsid w:val="00643F22"/>
    <w:rsid w:val="00645BA3"/>
    <w:rsid w:val="006525CB"/>
    <w:rsid w:val="006537A8"/>
    <w:rsid w:val="00655A24"/>
    <w:rsid w:val="00655F2C"/>
    <w:rsid w:val="00656779"/>
    <w:rsid w:val="00657FF1"/>
    <w:rsid w:val="0066065F"/>
    <w:rsid w:val="00662563"/>
    <w:rsid w:val="00664037"/>
    <w:rsid w:val="00664F40"/>
    <w:rsid w:val="006661F4"/>
    <w:rsid w:val="00672029"/>
    <w:rsid w:val="00674E97"/>
    <w:rsid w:val="006769E2"/>
    <w:rsid w:val="00680FD6"/>
    <w:rsid w:val="00682781"/>
    <w:rsid w:val="00684AE7"/>
    <w:rsid w:val="0069162D"/>
    <w:rsid w:val="006917F6"/>
    <w:rsid w:val="00691FC2"/>
    <w:rsid w:val="00694659"/>
    <w:rsid w:val="0069562B"/>
    <w:rsid w:val="006978C6"/>
    <w:rsid w:val="006A371A"/>
    <w:rsid w:val="006A4111"/>
    <w:rsid w:val="006A4CC2"/>
    <w:rsid w:val="006A5CDA"/>
    <w:rsid w:val="006A6AAC"/>
    <w:rsid w:val="006A727A"/>
    <w:rsid w:val="006A73C2"/>
    <w:rsid w:val="006A7F4E"/>
    <w:rsid w:val="006B0332"/>
    <w:rsid w:val="006B3E93"/>
    <w:rsid w:val="006B4C68"/>
    <w:rsid w:val="006D54A5"/>
    <w:rsid w:val="006E0D32"/>
    <w:rsid w:val="006E1081"/>
    <w:rsid w:val="006E34BC"/>
    <w:rsid w:val="006E609E"/>
    <w:rsid w:val="006E7004"/>
    <w:rsid w:val="006E7983"/>
    <w:rsid w:val="006F2BAD"/>
    <w:rsid w:val="006F2E74"/>
    <w:rsid w:val="006F3511"/>
    <w:rsid w:val="006F3820"/>
    <w:rsid w:val="006F6281"/>
    <w:rsid w:val="006F639A"/>
    <w:rsid w:val="0070012B"/>
    <w:rsid w:val="00700FE1"/>
    <w:rsid w:val="00703015"/>
    <w:rsid w:val="0070316F"/>
    <w:rsid w:val="007101FF"/>
    <w:rsid w:val="007117AC"/>
    <w:rsid w:val="00714158"/>
    <w:rsid w:val="00715143"/>
    <w:rsid w:val="00716500"/>
    <w:rsid w:val="00720585"/>
    <w:rsid w:val="00727C66"/>
    <w:rsid w:val="00731614"/>
    <w:rsid w:val="0073757B"/>
    <w:rsid w:val="00745E63"/>
    <w:rsid w:val="00747264"/>
    <w:rsid w:val="00747B6B"/>
    <w:rsid w:val="00755CB2"/>
    <w:rsid w:val="00757329"/>
    <w:rsid w:val="00766F5E"/>
    <w:rsid w:val="00773359"/>
    <w:rsid w:val="00773AF6"/>
    <w:rsid w:val="00775D01"/>
    <w:rsid w:val="00776538"/>
    <w:rsid w:val="007778AB"/>
    <w:rsid w:val="00781E65"/>
    <w:rsid w:val="0078384B"/>
    <w:rsid w:val="00786189"/>
    <w:rsid w:val="00790CE6"/>
    <w:rsid w:val="00793527"/>
    <w:rsid w:val="00795F71"/>
    <w:rsid w:val="007A4EDC"/>
    <w:rsid w:val="007B4DB4"/>
    <w:rsid w:val="007B6F62"/>
    <w:rsid w:val="007D04E5"/>
    <w:rsid w:val="007D3083"/>
    <w:rsid w:val="007D4D71"/>
    <w:rsid w:val="007D79CB"/>
    <w:rsid w:val="007D7A5A"/>
    <w:rsid w:val="007E0102"/>
    <w:rsid w:val="007E12F0"/>
    <w:rsid w:val="007E42F0"/>
    <w:rsid w:val="007E50F6"/>
    <w:rsid w:val="007E5F7A"/>
    <w:rsid w:val="007E73AB"/>
    <w:rsid w:val="007F1A37"/>
    <w:rsid w:val="00801549"/>
    <w:rsid w:val="008046F3"/>
    <w:rsid w:val="00811705"/>
    <w:rsid w:val="008118DA"/>
    <w:rsid w:val="00811E21"/>
    <w:rsid w:val="008139C1"/>
    <w:rsid w:val="008158BB"/>
    <w:rsid w:val="00816C11"/>
    <w:rsid w:val="00823C5E"/>
    <w:rsid w:val="00823F5F"/>
    <w:rsid w:val="00824F16"/>
    <w:rsid w:val="00827BB6"/>
    <w:rsid w:val="00832530"/>
    <w:rsid w:val="00835673"/>
    <w:rsid w:val="008404E3"/>
    <w:rsid w:val="00842087"/>
    <w:rsid w:val="0084233D"/>
    <w:rsid w:val="00843F02"/>
    <w:rsid w:val="00846584"/>
    <w:rsid w:val="008513DA"/>
    <w:rsid w:val="00861976"/>
    <w:rsid w:val="00864A7C"/>
    <w:rsid w:val="00864BBA"/>
    <w:rsid w:val="00865BA3"/>
    <w:rsid w:val="00866FC2"/>
    <w:rsid w:val="00874ADF"/>
    <w:rsid w:val="00875985"/>
    <w:rsid w:val="008761F5"/>
    <w:rsid w:val="00881C23"/>
    <w:rsid w:val="008868E9"/>
    <w:rsid w:val="00894C55"/>
    <w:rsid w:val="008977AC"/>
    <w:rsid w:val="0089796D"/>
    <w:rsid w:val="008A093E"/>
    <w:rsid w:val="008A410C"/>
    <w:rsid w:val="008A7001"/>
    <w:rsid w:val="008B0137"/>
    <w:rsid w:val="008B2396"/>
    <w:rsid w:val="008B263C"/>
    <w:rsid w:val="008B51B0"/>
    <w:rsid w:val="008B581E"/>
    <w:rsid w:val="008B6C87"/>
    <w:rsid w:val="008D562E"/>
    <w:rsid w:val="008E5B77"/>
    <w:rsid w:val="008F7E09"/>
    <w:rsid w:val="00910B07"/>
    <w:rsid w:val="009129E1"/>
    <w:rsid w:val="009149D5"/>
    <w:rsid w:val="0091602A"/>
    <w:rsid w:val="00922FCB"/>
    <w:rsid w:val="00930302"/>
    <w:rsid w:val="00930492"/>
    <w:rsid w:val="00930582"/>
    <w:rsid w:val="00931E25"/>
    <w:rsid w:val="00935607"/>
    <w:rsid w:val="00940340"/>
    <w:rsid w:val="00941CCB"/>
    <w:rsid w:val="00945C35"/>
    <w:rsid w:val="00946BE5"/>
    <w:rsid w:val="009545F4"/>
    <w:rsid w:val="009556EC"/>
    <w:rsid w:val="00956A8D"/>
    <w:rsid w:val="00962230"/>
    <w:rsid w:val="00962DA3"/>
    <w:rsid w:val="00980875"/>
    <w:rsid w:val="009817FA"/>
    <w:rsid w:val="00981970"/>
    <w:rsid w:val="00982BCD"/>
    <w:rsid w:val="00983701"/>
    <w:rsid w:val="00984140"/>
    <w:rsid w:val="00986DF7"/>
    <w:rsid w:val="00987822"/>
    <w:rsid w:val="0099099B"/>
    <w:rsid w:val="00991224"/>
    <w:rsid w:val="0099204D"/>
    <w:rsid w:val="0099663E"/>
    <w:rsid w:val="009A2654"/>
    <w:rsid w:val="009A37BA"/>
    <w:rsid w:val="009A4C4D"/>
    <w:rsid w:val="009A6F37"/>
    <w:rsid w:val="009B131A"/>
    <w:rsid w:val="009B1440"/>
    <w:rsid w:val="009B50AD"/>
    <w:rsid w:val="009B54EB"/>
    <w:rsid w:val="009C4061"/>
    <w:rsid w:val="009C61F0"/>
    <w:rsid w:val="009C69B6"/>
    <w:rsid w:val="009C7953"/>
    <w:rsid w:val="009D2538"/>
    <w:rsid w:val="009D63CC"/>
    <w:rsid w:val="009E0DCE"/>
    <w:rsid w:val="009E5750"/>
    <w:rsid w:val="009E5C1B"/>
    <w:rsid w:val="009F232E"/>
    <w:rsid w:val="009F580C"/>
    <w:rsid w:val="009F6677"/>
    <w:rsid w:val="009F7342"/>
    <w:rsid w:val="009F73AC"/>
    <w:rsid w:val="00A0076F"/>
    <w:rsid w:val="00A0176B"/>
    <w:rsid w:val="00A10604"/>
    <w:rsid w:val="00A10FC3"/>
    <w:rsid w:val="00A13202"/>
    <w:rsid w:val="00A136DB"/>
    <w:rsid w:val="00A13A0E"/>
    <w:rsid w:val="00A14B86"/>
    <w:rsid w:val="00A14CDA"/>
    <w:rsid w:val="00A21191"/>
    <w:rsid w:val="00A215B5"/>
    <w:rsid w:val="00A238C7"/>
    <w:rsid w:val="00A24750"/>
    <w:rsid w:val="00A2776E"/>
    <w:rsid w:val="00A30486"/>
    <w:rsid w:val="00A30763"/>
    <w:rsid w:val="00A35BBB"/>
    <w:rsid w:val="00A453DD"/>
    <w:rsid w:val="00A45F7A"/>
    <w:rsid w:val="00A47360"/>
    <w:rsid w:val="00A53736"/>
    <w:rsid w:val="00A557F0"/>
    <w:rsid w:val="00A60520"/>
    <w:rsid w:val="00A6073E"/>
    <w:rsid w:val="00A6784E"/>
    <w:rsid w:val="00A71788"/>
    <w:rsid w:val="00A77C40"/>
    <w:rsid w:val="00A85B65"/>
    <w:rsid w:val="00A87048"/>
    <w:rsid w:val="00A90328"/>
    <w:rsid w:val="00A923BE"/>
    <w:rsid w:val="00AA0FB7"/>
    <w:rsid w:val="00AA153C"/>
    <w:rsid w:val="00AA2082"/>
    <w:rsid w:val="00AA4AC7"/>
    <w:rsid w:val="00AA6A01"/>
    <w:rsid w:val="00AB07B1"/>
    <w:rsid w:val="00AB2C98"/>
    <w:rsid w:val="00AB345D"/>
    <w:rsid w:val="00AB3F96"/>
    <w:rsid w:val="00AB4973"/>
    <w:rsid w:val="00AB6516"/>
    <w:rsid w:val="00AB6EAB"/>
    <w:rsid w:val="00AB724A"/>
    <w:rsid w:val="00AC2B44"/>
    <w:rsid w:val="00AC7309"/>
    <w:rsid w:val="00AD06A9"/>
    <w:rsid w:val="00AD06F7"/>
    <w:rsid w:val="00AD1762"/>
    <w:rsid w:val="00AD1CA7"/>
    <w:rsid w:val="00AE0301"/>
    <w:rsid w:val="00AE17F6"/>
    <w:rsid w:val="00AE4BB5"/>
    <w:rsid w:val="00AE5567"/>
    <w:rsid w:val="00AE61EB"/>
    <w:rsid w:val="00AF1239"/>
    <w:rsid w:val="00AF274A"/>
    <w:rsid w:val="00AF3D2B"/>
    <w:rsid w:val="00B15BF0"/>
    <w:rsid w:val="00B16480"/>
    <w:rsid w:val="00B16B7B"/>
    <w:rsid w:val="00B17648"/>
    <w:rsid w:val="00B2165C"/>
    <w:rsid w:val="00B23D0E"/>
    <w:rsid w:val="00B2542E"/>
    <w:rsid w:val="00B3046E"/>
    <w:rsid w:val="00B3085B"/>
    <w:rsid w:val="00B35680"/>
    <w:rsid w:val="00B448A8"/>
    <w:rsid w:val="00B46DD4"/>
    <w:rsid w:val="00B472BA"/>
    <w:rsid w:val="00B51C1F"/>
    <w:rsid w:val="00B53BDD"/>
    <w:rsid w:val="00B5771A"/>
    <w:rsid w:val="00B62CCE"/>
    <w:rsid w:val="00B66F26"/>
    <w:rsid w:val="00B67A38"/>
    <w:rsid w:val="00B74C6F"/>
    <w:rsid w:val="00B75CB4"/>
    <w:rsid w:val="00B774E0"/>
    <w:rsid w:val="00B801B7"/>
    <w:rsid w:val="00B80C1C"/>
    <w:rsid w:val="00B82707"/>
    <w:rsid w:val="00B83938"/>
    <w:rsid w:val="00B863ED"/>
    <w:rsid w:val="00B8738B"/>
    <w:rsid w:val="00B93F7A"/>
    <w:rsid w:val="00B94144"/>
    <w:rsid w:val="00BA0ADC"/>
    <w:rsid w:val="00BA1D4D"/>
    <w:rsid w:val="00BA20AA"/>
    <w:rsid w:val="00BA25FD"/>
    <w:rsid w:val="00BA4EB1"/>
    <w:rsid w:val="00BB0CD1"/>
    <w:rsid w:val="00BB17AA"/>
    <w:rsid w:val="00BB2C93"/>
    <w:rsid w:val="00BB3557"/>
    <w:rsid w:val="00BB55C1"/>
    <w:rsid w:val="00BB61AF"/>
    <w:rsid w:val="00BC0006"/>
    <w:rsid w:val="00BC4D8D"/>
    <w:rsid w:val="00BC4E8D"/>
    <w:rsid w:val="00BC5533"/>
    <w:rsid w:val="00BC58EC"/>
    <w:rsid w:val="00BD02E8"/>
    <w:rsid w:val="00BD24D0"/>
    <w:rsid w:val="00BD4425"/>
    <w:rsid w:val="00BD4F5F"/>
    <w:rsid w:val="00BD54ED"/>
    <w:rsid w:val="00BE1862"/>
    <w:rsid w:val="00BE773C"/>
    <w:rsid w:val="00BF01E6"/>
    <w:rsid w:val="00BF1794"/>
    <w:rsid w:val="00BF3FFE"/>
    <w:rsid w:val="00BF4809"/>
    <w:rsid w:val="00C03BA9"/>
    <w:rsid w:val="00C106A7"/>
    <w:rsid w:val="00C11790"/>
    <w:rsid w:val="00C21E65"/>
    <w:rsid w:val="00C21F4E"/>
    <w:rsid w:val="00C225EA"/>
    <w:rsid w:val="00C25B49"/>
    <w:rsid w:val="00C25B93"/>
    <w:rsid w:val="00C31AAB"/>
    <w:rsid w:val="00C36602"/>
    <w:rsid w:val="00C40A2D"/>
    <w:rsid w:val="00C50208"/>
    <w:rsid w:val="00C833C9"/>
    <w:rsid w:val="00C8625B"/>
    <w:rsid w:val="00C92078"/>
    <w:rsid w:val="00C921A9"/>
    <w:rsid w:val="00C92334"/>
    <w:rsid w:val="00C97B74"/>
    <w:rsid w:val="00CA3CE9"/>
    <w:rsid w:val="00CA74D8"/>
    <w:rsid w:val="00CB04D7"/>
    <w:rsid w:val="00CB3284"/>
    <w:rsid w:val="00CB488D"/>
    <w:rsid w:val="00CB7F25"/>
    <w:rsid w:val="00CC0D2D"/>
    <w:rsid w:val="00CD0227"/>
    <w:rsid w:val="00CD186F"/>
    <w:rsid w:val="00CD3498"/>
    <w:rsid w:val="00CD4FB9"/>
    <w:rsid w:val="00CD5624"/>
    <w:rsid w:val="00CD6B9D"/>
    <w:rsid w:val="00CD6C4E"/>
    <w:rsid w:val="00CE00B8"/>
    <w:rsid w:val="00CE0350"/>
    <w:rsid w:val="00CE1B59"/>
    <w:rsid w:val="00CE24CD"/>
    <w:rsid w:val="00CE5657"/>
    <w:rsid w:val="00CE5B1F"/>
    <w:rsid w:val="00CE6104"/>
    <w:rsid w:val="00CF0E56"/>
    <w:rsid w:val="00CF120B"/>
    <w:rsid w:val="00CF4CA3"/>
    <w:rsid w:val="00D007E6"/>
    <w:rsid w:val="00D05D3F"/>
    <w:rsid w:val="00D05DD3"/>
    <w:rsid w:val="00D13366"/>
    <w:rsid w:val="00D133F8"/>
    <w:rsid w:val="00D14A3E"/>
    <w:rsid w:val="00D150EC"/>
    <w:rsid w:val="00D23BE1"/>
    <w:rsid w:val="00D25010"/>
    <w:rsid w:val="00D3151C"/>
    <w:rsid w:val="00D32458"/>
    <w:rsid w:val="00D349AC"/>
    <w:rsid w:val="00D36898"/>
    <w:rsid w:val="00D36C4F"/>
    <w:rsid w:val="00D51EC4"/>
    <w:rsid w:val="00D51FCC"/>
    <w:rsid w:val="00D52536"/>
    <w:rsid w:val="00D67521"/>
    <w:rsid w:val="00D703CC"/>
    <w:rsid w:val="00D7230E"/>
    <w:rsid w:val="00D74E42"/>
    <w:rsid w:val="00D77055"/>
    <w:rsid w:val="00D77267"/>
    <w:rsid w:val="00D77B52"/>
    <w:rsid w:val="00D80B59"/>
    <w:rsid w:val="00D86F20"/>
    <w:rsid w:val="00D93DC0"/>
    <w:rsid w:val="00D93DCF"/>
    <w:rsid w:val="00D94A9A"/>
    <w:rsid w:val="00D950AD"/>
    <w:rsid w:val="00D96E52"/>
    <w:rsid w:val="00DA01A7"/>
    <w:rsid w:val="00DA1849"/>
    <w:rsid w:val="00DA4D68"/>
    <w:rsid w:val="00DA6953"/>
    <w:rsid w:val="00DB40B8"/>
    <w:rsid w:val="00DB4134"/>
    <w:rsid w:val="00DB5543"/>
    <w:rsid w:val="00DB6BB1"/>
    <w:rsid w:val="00DC46F3"/>
    <w:rsid w:val="00DD387B"/>
    <w:rsid w:val="00DD5E4A"/>
    <w:rsid w:val="00DD6B2E"/>
    <w:rsid w:val="00DE07E0"/>
    <w:rsid w:val="00DE3F8B"/>
    <w:rsid w:val="00DF08A3"/>
    <w:rsid w:val="00DF0CFD"/>
    <w:rsid w:val="00DF14B8"/>
    <w:rsid w:val="00DF3306"/>
    <w:rsid w:val="00DF6B33"/>
    <w:rsid w:val="00DF7397"/>
    <w:rsid w:val="00E03550"/>
    <w:rsid w:val="00E049CF"/>
    <w:rsid w:val="00E0520E"/>
    <w:rsid w:val="00E06B33"/>
    <w:rsid w:val="00E1106A"/>
    <w:rsid w:val="00E113E2"/>
    <w:rsid w:val="00E11E0F"/>
    <w:rsid w:val="00E13983"/>
    <w:rsid w:val="00E2031A"/>
    <w:rsid w:val="00E228B9"/>
    <w:rsid w:val="00E22CC6"/>
    <w:rsid w:val="00E26D19"/>
    <w:rsid w:val="00E309CA"/>
    <w:rsid w:val="00E34099"/>
    <w:rsid w:val="00E3716B"/>
    <w:rsid w:val="00E474AB"/>
    <w:rsid w:val="00E47A89"/>
    <w:rsid w:val="00E5323B"/>
    <w:rsid w:val="00E53AE9"/>
    <w:rsid w:val="00E56266"/>
    <w:rsid w:val="00E70C7A"/>
    <w:rsid w:val="00E718DB"/>
    <w:rsid w:val="00E73ECB"/>
    <w:rsid w:val="00E76E4B"/>
    <w:rsid w:val="00E82102"/>
    <w:rsid w:val="00E8341D"/>
    <w:rsid w:val="00E83EF4"/>
    <w:rsid w:val="00E8749E"/>
    <w:rsid w:val="00E90C01"/>
    <w:rsid w:val="00E90CB0"/>
    <w:rsid w:val="00E90F75"/>
    <w:rsid w:val="00E91892"/>
    <w:rsid w:val="00E9470F"/>
    <w:rsid w:val="00E95427"/>
    <w:rsid w:val="00EA0A29"/>
    <w:rsid w:val="00EA1664"/>
    <w:rsid w:val="00EA3511"/>
    <w:rsid w:val="00EA486E"/>
    <w:rsid w:val="00EC5491"/>
    <w:rsid w:val="00ED02A5"/>
    <w:rsid w:val="00ED4218"/>
    <w:rsid w:val="00ED7EFE"/>
    <w:rsid w:val="00EE23DA"/>
    <w:rsid w:val="00EE72AC"/>
    <w:rsid w:val="00EF7431"/>
    <w:rsid w:val="00F04373"/>
    <w:rsid w:val="00F06F27"/>
    <w:rsid w:val="00F14891"/>
    <w:rsid w:val="00F23193"/>
    <w:rsid w:val="00F249B4"/>
    <w:rsid w:val="00F3125D"/>
    <w:rsid w:val="00F32450"/>
    <w:rsid w:val="00F32DC8"/>
    <w:rsid w:val="00F33130"/>
    <w:rsid w:val="00F36B8D"/>
    <w:rsid w:val="00F36F6C"/>
    <w:rsid w:val="00F41EA5"/>
    <w:rsid w:val="00F451CE"/>
    <w:rsid w:val="00F455A8"/>
    <w:rsid w:val="00F461CD"/>
    <w:rsid w:val="00F466CC"/>
    <w:rsid w:val="00F466D9"/>
    <w:rsid w:val="00F46C2B"/>
    <w:rsid w:val="00F57B0C"/>
    <w:rsid w:val="00F64533"/>
    <w:rsid w:val="00F65295"/>
    <w:rsid w:val="00F66179"/>
    <w:rsid w:val="00F745F1"/>
    <w:rsid w:val="00F75FBA"/>
    <w:rsid w:val="00F80740"/>
    <w:rsid w:val="00F8125A"/>
    <w:rsid w:val="00F81574"/>
    <w:rsid w:val="00F82280"/>
    <w:rsid w:val="00F964C9"/>
    <w:rsid w:val="00F9695B"/>
    <w:rsid w:val="00F96AFF"/>
    <w:rsid w:val="00FA17D5"/>
    <w:rsid w:val="00FA48F6"/>
    <w:rsid w:val="00FA4E16"/>
    <w:rsid w:val="00FB03AC"/>
    <w:rsid w:val="00FB075F"/>
    <w:rsid w:val="00FB3681"/>
    <w:rsid w:val="00FB3DCD"/>
    <w:rsid w:val="00FB79D9"/>
    <w:rsid w:val="00FC0B9E"/>
    <w:rsid w:val="00FC211D"/>
    <w:rsid w:val="00FC222D"/>
    <w:rsid w:val="00FC3680"/>
    <w:rsid w:val="00FC526B"/>
    <w:rsid w:val="00FD3022"/>
    <w:rsid w:val="00FD389C"/>
    <w:rsid w:val="00FD6017"/>
    <w:rsid w:val="00FD68CE"/>
    <w:rsid w:val="00FE014C"/>
    <w:rsid w:val="00FF305C"/>
    <w:rsid w:val="00FF57F3"/>
    <w:rsid w:val="00FF61C2"/>
    <w:rsid w:val="00FF697D"/>
    <w:rsid w:val="00FF70F9"/>
    <w:rsid w:val="024DE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4F28"/>
  <w15:docId w15:val="{61EE825F-1FEF-4B4F-8A56-D90DFAB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071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071"/>
    <w:rPr>
      <w:rFonts w:ascii="Calibri" w:eastAsia="Calibri" w:hAnsi="Calibri" w:cs="Calibri"/>
      <w:sz w:val="20"/>
      <w:szCs w:val="20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120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kumi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cd.org/ctp/beps/beps-action-13-on-country-by-country-reporting-appropriate-use-of-information-in-CbC-reports.pdf" TargetMode="External"/><Relationship Id="rId1" Type="http://schemas.openxmlformats.org/officeDocument/2006/relationships/hyperlink" Target="https://www.oecd.org/ctp/guidance-on-the-implementation-of-country-by-country-reporting-beps-action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 Bogdanova (NASIPD)</Vad_x012b_t_x0101_js>
    <TAP xmlns="49b0bb89-35b3-4114-9b1c-a376ef2ba045">54</TAP>
    <Kategorija xmlns="2e5bb04e-596e-45bd-9003-43ca78b1ba16">Anotācija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B0A3-68A8-4283-9B3B-D9544E8BA14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E47D53E0-23D1-4C51-9ACE-09854B433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23E1E-B4F3-4952-A126-2B69B1286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B8B38-1178-49FF-AF39-7B194538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9675</Words>
  <Characters>5515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“Grozījumi Ministru kabineta 2017. gada 4. jūlija noteikumos Nr. 397 “Noteikumi par starptautiskas uzņēmumu grupas pārskatu par katru valsti”” anotācija</vt:lpstr>
    </vt:vector>
  </TitlesOfParts>
  <Company>Finanšu ministrija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“Grozījumi Ministru kabineta 2017. gada 4. jūlija noteikumos Nr. 397 “Noteikumi par starptautiskas uzņēmumu grupas pārskatu par katru valsti”” anotācija</dc:title>
  <dc:subject>Anotācija</dc:subject>
  <dc:creator>Agnese Ivane</dc:creator>
  <dc:description>67095651, agnese.ivane@fm.gov.lv</dc:description>
  <cp:lastModifiedBy>Laimdota Adlere</cp:lastModifiedBy>
  <cp:revision>2</cp:revision>
  <cp:lastPrinted>2019-10-25T06:35:00Z</cp:lastPrinted>
  <dcterms:created xsi:type="dcterms:W3CDTF">2020-01-15T07:34:00Z</dcterms:created>
  <dcterms:modified xsi:type="dcterms:W3CDTF">2020-01-15T07:34:00Z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